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449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default" w:ascii="方正小标宋简体" w:hAnsi="方正小标宋简体" w:eastAsia="方正小标宋简体" w:cs="方正小标宋简体"/>
          <w:sz w:val="44"/>
          <w:szCs w:val="44"/>
          <w:highlight w:val="none"/>
          <w:lang w:val="en-US" w:eastAsia="zh-CN"/>
        </w:rPr>
        <w:t>大浪街道城市管家项目监控系统定期维保服务</w:t>
      </w:r>
      <w:r>
        <w:rPr>
          <w:rFonts w:hint="eastAsia" w:ascii="方正小标宋简体" w:hAnsi="方正小标宋简体" w:eastAsia="方正小标宋简体" w:cs="方正小标宋简体"/>
          <w:sz w:val="44"/>
          <w:szCs w:val="44"/>
          <w:highlight w:val="none"/>
          <w:lang w:val="en-US" w:eastAsia="zh-CN"/>
        </w:rPr>
        <w:t>采购</w:t>
      </w:r>
      <w:r>
        <w:rPr>
          <w:rFonts w:hint="eastAsia" w:ascii="方正小标宋简体" w:hAnsi="方正小标宋简体" w:eastAsia="方正小标宋简体" w:cs="方正小标宋简体"/>
          <w:sz w:val="44"/>
          <w:szCs w:val="44"/>
          <w:highlight w:val="none"/>
        </w:rPr>
        <w:t>公开遴选</w:t>
      </w:r>
      <w:r>
        <w:rPr>
          <w:rFonts w:hint="eastAsia" w:ascii="方正小标宋简体" w:hAnsi="方正小标宋简体" w:eastAsia="方正小标宋简体" w:cs="方正小标宋简体"/>
          <w:sz w:val="44"/>
          <w:szCs w:val="44"/>
          <w:highlight w:val="none"/>
          <w:lang w:val="en-US" w:eastAsia="zh-CN"/>
        </w:rPr>
        <w:t>方案</w:t>
      </w:r>
    </w:p>
    <w:p w14:paraId="1B49BE37">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一、评标细则</w:t>
      </w:r>
    </w:p>
    <w:tbl>
      <w:tblPr>
        <w:tblStyle w:val="10"/>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997"/>
        <w:gridCol w:w="811"/>
        <w:gridCol w:w="6632"/>
      </w:tblGrid>
      <w:tr w14:paraId="49FE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42" w:type="dxa"/>
            <w:gridSpan w:val="3"/>
            <w:noWrap w:val="0"/>
            <w:vAlign w:val="center"/>
          </w:tcPr>
          <w:p w14:paraId="136454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 w:hAnsi="仿宋" w:eastAsia="仿宋" w:cs="仿宋"/>
                <w:b/>
                <w:bCs/>
                <w:sz w:val="28"/>
                <w:szCs w:val="28"/>
                <w:highlight w:val="none"/>
                <w:lang w:val="en-US" w:eastAsia="zh-CN"/>
              </w:rPr>
              <w:t>价格部分</w:t>
            </w:r>
          </w:p>
        </w:tc>
        <w:tc>
          <w:tcPr>
            <w:tcW w:w="6632" w:type="dxa"/>
            <w:noWrap w:val="0"/>
            <w:vAlign w:val="center"/>
          </w:tcPr>
          <w:p w14:paraId="28A80D3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60" w:lineRule="exact"/>
              <w:ind w:left="0" w:leftChars="0" w:right="0" w:rightChars="0"/>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lang w:val="en-US" w:eastAsia="zh-CN"/>
              </w:rPr>
              <w:t>40分</w:t>
            </w:r>
          </w:p>
        </w:tc>
      </w:tr>
      <w:tr w14:paraId="4C08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42" w:type="dxa"/>
            <w:gridSpan w:val="3"/>
            <w:noWrap w:val="0"/>
            <w:vAlign w:val="center"/>
          </w:tcPr>
          <w:p w14:paraId="0BF2B7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 w:hAnsi="仿宋" w:eastAsia="仿宋" w:cs="仿宋"/>
                <w:b w:val="0"/>
                <w:bCs w:val="0"/>
                <w:sz w:val="28"/>
                <w:szCs w:val="28"/>
                <w:highlight w:val="none"/>
                <w:lang w:val="en-US" w:eastAsia="zh-CN"/>
              </w:rPr>
              <w:t>报价</w:t>
            </w:r>
          </w:p>
        </w:tc>
        <w:tc>
          <w:tcPr>
            <w:tcW w:w="6632" w:type="dxa"/>
            <w:noWrap w:val="0"/>
            <w:vAlign w:val="center"/>
          </w:tcPr>
          <w:p w14:paraId="09AE992F">
            <w:pPr>
              <w:pStyle w:val="8"/>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价格</w:t>
            </w:r>
            <w:r>
              <w:rPr>
                <w:rFonts w:hint="eastAsia" w:ascii="仿宋" w:hAnsi="仿宋" w:eastAsia="仿宋" w:cs="仿宋"/>
                <w:sz w:val="28"/>
                <w:szCs w:val="28"/>
                <w:highlight w:val="none"/>
              </w:rPr>
              <w:t>标得分=[1-D×│1－投标报价／C│]×价格权重（</w:t>
            </w:r>
            <w:r>
              <w:rPr>
                <w:rFonts w:hint="eastAsia" w:ascii="仿宋" w:hAnsi="仿宋" w:eastAsia="仿宋" w:cs="仿宋"/>
                <w:sz w:val="28"/>
                <w:szCs w:val="28"/>
                <w:highlight w:val="none"/>
                <w:lang w:val="en-US" w:eastAsia="zh-CN"/>
              </w:rPr>
              <w:t>40</w:t>
            </w:r>
            <w:r>
              <w:rPr>
                <w:rFonts w:hint="eastAsia" w:ascii="仿宋" w:hAnsi="仿宋" w:eastAsia="仿宋" w:cs="仿宋"/>
                <w:sz w:val="28"/>
                <w:szCs w:val="28"/>
                <w:highlight w:val="none"/>
              </w:rPr>
              <w:t>%）×100</w:t>
            </w:r>
          </w:p>
          <w:p w14:paraId="0E74EF78">
            <w:pPr>
              <w:pStyle w:val="8"/>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C---即本次招标的最佳报价，即对所有通过资格性检查和符合性检查且报价不超过预算控制金额的有效投标报价取算术平均值，并将算术平均值</w:t>
            </w:r>
            <w:r>
              <w:rPr>
                <w:rFonts w:hint="eastAsia" w:ascii="仿宋" w:hAnsi="仿宋" w:eastAsia="仿宋" w:cs="仿宋"/>
                <w:sz w:val="28"/>
                <w:szCs w:val="28"/>
                <w:highlight w:val="none"/>
                <w:lang w:val="en-US" w:eastAsia="zh-CN"/>
              </w:rPr>
              <w:t>下浮5%</w:t>
            </w:r>
            <w:r>
              <w:rPr>
                <w:rFonts w:hint="eastAsia" w:ascii="仿宋" w:hAnsi="仿宋" w:eastAsia="仿宋" w:cs="仿宋"/>
                <w:sz w:val="28"/>
                <w:szCs w:val="28"/>
                <w:highlight w:val="none"/>
              </w:rPr>
              <w:t>作为本次招标最佳报价。</w:t>
            </w:r>
          </w:p>
          <w:p w14:paraId="3FB42816">
            <w:pPr>
              <w:pStyle w:val="8"/>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D---价格调整系数，当投标报价低于本次招标最佳报价时，D=0.5；当投标报价高于本次招标最佳报价时，取D=1</w:t>
            </w:r>
            <w:r>
              <w:rPr>
                <w:rFonts w:hint="eastAsia" w:ascii="仿宋" w:hAnsi="仿宋" w:eastAsia="仿宋" w:cs="仿宋"/>
                <w:sz w:val="28"/>
                <w:szCs w:val="28"/>
                <w:highlight w:val="none"/>
                <w:lang w:eastAsia="zh-CN"/>
              </w:rPr>
              <w:t>。</w:t>
            </w:r>
          </w:p>
          <w:p w14:paraId="6EE0A67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60" w:lineRule="exact"/>
              <w:ind w:left="0" w:leftChars="0" w:right="0" w:rightChars="0"/>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sz w:val="28"/>
                <w:szCs w:val="28"/>
                <w:highlight w:val="none"/>
              </w:rPr>
              <w:t>当</w:t>
            </w:r>
            <w:r>
              <w:rPr>
                <w:rFonts w:hint="eastAsia" w:ascii="仿宋" w:hAnsi="仿宋" w:eastAsia="仿宋" w:cs="仿宋"/>
                <w:sz w:val="28"/>
                <w:szCs w:val="28"/>
                <w:highlight w:val="none"/>
                <w:lang w:eastAsia="zh-CN"/>
              </w:rPr>
              <w:t>价格</w:t>
            </w:r>
            <w:r>
              <w:rPr>
                <w:rFonts w:hint="eastAsia" w:ascii="仿宋" w:hAnsi="仿宋" w:eastAsia="仿宋" w:cs="仿宋"/>
                <w:sz w:val="28"/>
                <w:szCs w:val="28"/>
                <w:highlight w:val="none"/>
              </w:rPr>
              <w:t>标得分＜0时，取0。</w:t>
            </w:r>
          </w:p>
        </w:tc>
      </w:tr>
      <w:tr w14:paraId="7590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42" w:type="dxa"/>
            <w:gridSpan w:val="3"/>
            <w:shd w:val="clear" w:color="auto" w:fill="auto"/>
            <w:noWrap w:val="0"/>
            <w:vAlign w:val="center"/>
          </w:tcPr>
          <w:p w14:paraId="2F3856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 w:hAnsi="仿宋" w:eastAsia="仿宋" w:cs="仿宋"/>
                <w:b/>
                <w:bCs/>
                <w:sz w:val="28"/>
                <w:szCs w:val="28"/>
                <w:highlight w:val="none"/>
                <w:lang w:val="en-US" w:eastAsia="zh-CN"/>
              </w:rPr>
              <w:t>商务部分</w:t>
            </w:r>
          </w:p>
        </w:tc>
        <w:tc>
          <w:tcPr>
            <w:tcW w:w="6632" w:type="dxa"/>
            <w:shd w:val="clear" w:color="auto" w:fill="auto"/>
            <w:noWrap w:val="0"/>
            <w:vAlign w:val="center"/>
          </w:tcPr>
          <w:p w14:paraId="4302DE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 w:hAnsi="仿宋" w:eastAsia="仿宋" w:cs="仿宋"/>
                <w:b/>
                <w:bCs/>
                <w:sz w:val="28"/>
                <w:szCs w:val="28"/>
                <w:highlight w:val="none"/>
                <w:lang w:val="en-US" w:eastAsia="zh-CN"/>
              </w:rPr>
              <w:t>20分</w:t>
            </w:r>
          </w:p>
        </w:tc>
      </w:tr>
      <w:tr w14:paraId="5795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4" w:type="dxa"/>
            <w:noWrap w:val="0"/>
            <w:vAlign w:val="center"/>
          </w:tcPr>
          <w:p w14:paraId="069FAD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序号</w:t>
            </w:r>
          </w:p>
        </w:tc>
        <w:tc>
          <w:tcPr>
            <w:tcW w:w="997" w:type="dxa"/>
            <w:noWrap w:val="0"/>
            <w:vAlign w:val="center"/>
          </w:tcPr>
          <w:p w14:paraId="5278E0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评分内容</w:t>
            </w:r>
          </w:p>
        </w:tc>
        <w:tc>
          <w:tcPr>
            <w:tcW w:w="811" w:type="dxa"/>
            <w:noWrap w:val="0"/>
            <w:vAlign w:val="center"/>
          </w:tcPr>
          <w:p w14:paraId="2D6586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权重（%）</w:t>
            </w:r>
          </w:p>
        </w:tc>
        <w:tc>
          <w:tcPr>
            <w:tcW w:w="6632" w:type="dxa"/>
            <w:noWrap w:val="0"/>
            <w:vAlign w:val="center"/>
          </w:tcPr>
          <w:p w14:paraId="53D422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评分细则</w:t>
            </w:r>
          </w:p>
        </w:tc>
      </w:tr>
      <w:tr w14:paraId="0AD9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34" w:type="dxa"/>
            <w:noWrap w:val="0"/>
            <w:vAlign w:val="center"/>
          </w:tcPr>
          <w:p w14:paraId="190C7B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997" w:type="dxa"/>
            <w:noWrap w:val="0"/>
            <w:vAlign w:val="center"/>
          </w:tcPr>
          <w:p w14:paraId="2E9AB1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bidi="ar-SA"/>
              </w:rPr>
              <w:t>服务的便捷性</w:t>
            </w:r>
          </w:p>
        </w:tc>
        <w:tc>
          <w:tcPr>
            <w:tcW w:w="811" w:type="dxa"/>
            <w:noWrap w:val="0"/>
            <w:vAlign w:val="center"/>
          </w:tcPr>
          <w:p w14:paraId="1F1C28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5分</w:t>
            </w:r>
          </w:p>
        </w:tc>
        <w:tc>
          <w:tcPr>
            <w:tcW w:w="6632" w:type="dxa"/>
            <w:noWrap w:val="0"/>
            <w:vAlign w:val="center"/>
          </w:tcPr>
          <w:p w14:paraId="092A4D48">
            <w:pPr>
              <w:pStyle w:val="8"/>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一、评分内容：</w:t>
            </w:r>
          </w:p>
          <w:p w14:paraId="5D478165">
            <w:pPr>
              <w:pStyle w:val="8"/>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要求投标人在龙华内有常设服务机构，能及时提供运维服务。</w:t>
            </w:r>
          </w:p>
          <w:p w14:paraId="32095402">
            <w:pPr>
              <w:pStyle w:val="8"/>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二、评分依据</w:t>
            </w:r>
          </w:p>
          <w:p w14:paraId="78098B82">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lang w:val="en-US" w:eastAsia="zh-CN"/>
              </w:rPr>
            </w:pPr>
            <w:r>
              <w:rPr>
                <w:rFonts w:hint="eastAsia" w:ascii="仿宋" w:hAnsi="仿宋" w:eastAsia="仿宋" w:cs="仿宋"/>
                <w:color w:val="auto"/>
                <w:kern w:val="2"/>
                <w:sz w:val="28"/>
                <w:szCs w:val="28"/>
                <w:highlight w:val="none"/>
                <w:lang w:val="en-US" w:eastAsia="zh-CN" w:bidi="ar-SA"/>
              </w:rPr>
              <w:t>要求提供投标人在龙华区自有或租赁的办公场所或仓库或服务网点，相关佐证材料包含但不限于产权证明材料、或租赁合同、或租赁备案证明等。未提供证明资料或无法凭所提供资料判断是否得分的情况，一律作不得分处理。</w:t>
            </w:r>
          </w:p>
        </w:tc>
      </w:tr>
      <w:tr w14:paraId="003E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14:paraId="66257BE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w:t>
            </w:r>
          </w:p>
        </w:tc>
        <w:tc>
          <w:tcPr>
            <w:tcW w:w="997" w:type="dxa"/>
            <w:noWrap w:val="0"/>
            <w:vAlign w:val="center"/>
          </w:tcPr>
          <w:p w14:paraId="2FCCC92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bCs/>
                <w:snapToGrid w:val="0"/>
                <w:color w:val="auto"/>
                <w:sz w:val="28"/>
                <w:szCs w:val="28"/>
                <w:highlight w:val="none"/>
                <w:lang w:val="en-US" w:eastAsia="zh-CN"/>
              </w:rPr>
              <w:t>同类</w:t>
            </w:r>
            <w:r>
              <w:rPr>
                <w:rFonts w:hint="eastAsia" w:ascii="仿宋" w:hAnsi="仿宋" w:eastAsia="仿宋" w:cs="仿宋"/>
                <w:bCs/>
                <w:snapToGrid w:val="0"/>
                <w:color w:val="auto"/>
                <w:sz w:val="28"/>
                <w:szCs w:val="28"/>
                <w:highlight w:val="none"/>
              </w:rPr>
              <w:t>业绩</w:t>
            </w:r>
          </w:p>
        </w:tc>
        <w:tc>
          <w:tcPr>
            <w:tcW w:w="811" w:type="dxa"/>
            <w:noWrap w:val="0"/>
            <w:vAlign w:val="center"/>
          </w:tcPr>
          <w:p w14:paraId="713FC96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10分</w:t>
            </w:r>
          </w:p>
        </w:tc>
        <w:tc>
          <w:tcPr>
            <w:tcW w:w="6632" w:type="dxa"/>
            <w:noWrap w:val="0"/>
            <w:vAlign w:val="center"/>
          </w:tcPr>
          <w:p w14:paraId="45E2F3F7">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仿宋" w:hAnsi="仿宋" w:eastAsia="仿宋" w:cs="仿宋"/>
                <w:b/>
                <w:bCs/>
                <w:color w:val="auto"/>
                <w:kern w:val="2"/>
                <w:sz w:val="28"/>
                <w:szCs w:val="28"/>
                <w:vertAlign w:val="baseline"/>
                <w:lang w:val="en-US" w:eastAsia="zh-CN" w:bidi="ar-SA"/>
              </w:rPr>
            </w:pPr>
            <w:r>
              <w:rPr>
                <w:rFonts w:hint="eastAsia" w:ascii="仿宋" w:hAnsi="仿宋" w:eastAsia="仿宋" w:cs="仿宋"/>
                <w:b/>
                <w:bCs/>
                <w:color w:val="auto"/>
                <w:kern w:val="2"/>
                <w:sz w:val="28"/>
                <w:szCs w:val="28"/>
                <w:vertAlign w:val="baseline"/>
                <w:lang w:val="en-US" w:eastAsia="zh-CN" w:bidi="ar-SA"/>
              </w:rPr>
              <w:t>一、评分内容：</w:t>
            </w:r>
          </w:p>
          <w:p w14:paraId="498B383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jc w:val="left"/>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color w:val="auto"/>
                <w:kern w:val="2"/>
                <w:sz w:val="28"/>
                <w:szCs w:val="28"/>
                <w:highlight w:val="none"/>
                <w:lang w:val="en-US" w:eastAsia="zh-CN" w:bidi="ar-SA"/>
              </w:rPr>
              <w:t>投标人近三年内（自2022年10月1日至投标截止日，以合同签订时间为准）承担过同类项目业绩（同类项目是指监控系统供应或维保服务合同），以客户为单位，每提供1个服务客户单位业绩案例得2.5分，本项满分得10分，有效合同业绩需提供4项，超过4项的只取前4项。</w:t>
            </w:r>
            <w:r>
              <w:rPr>
                <w:rFonts w:hint="eastAsia" w:ascii="仿宋" w:hAnsi="仿宋" w:eastAsia="仿宋" w:cs="仿宋"/>
                <w:color w:val="auto"/>
                <w:sz w:val="28"/>
                <w:szCs w:val="28"/>
                <w:highlight w:val="none"/>
                <w:vertAlign w:val="baseline"/>
                <w:lang w:val="en-US" w:eastAsia="zh-CN"/>
              </w:rPr>
              <w:br w:type="textWrapping"/>
            </w:r>
            <w:r>
              <w:rPr>
                <w:rFonts w:hint="eastAsia" w:ascii="仿宋" w:hAnsi="仿宋" w:eastAsia="仿宋" w:cs="仿宋"/>
                <w:b/>
                <w:bCs/>
                <w:color w:val="auto"/>
                <w:kern w:val="2"/>
                <w:sz w:val="28"/>
                <w:szCs w:val="28"/>
                <w:highlight w:val="none"/>
                <w:vertAlign w:val="baseline"/>
                <w:lang w:val="en-US" w:eastAsia="zh-CN" w:bidi="ar-SA"/>
              </w:rPr>
              <w:t>二、</w:t>
            </w:r>
            <w:r>
              <w:rPr>
                <w:rFonts w:hint="eastAsia" w:ascii="仿宋" w:hAnsi="仿宋" w:eastAsia="仿宋" w:cs="仿宋"/>
                <w:b/>
                <w:bCs/>
                <w:color w:val="auto"/>
                <w:sz w:val="28"/>
                <w:szCs w:val="28"/>
                <w:highlight w:val="none"/>
                <w:vertAlign w:val="baseline"/>
                <w:lang w:val="en-US" w:eastAsia="zh-CN"/>
              </w:rPr>
              <w:t>评分依据：</w:t>
            </w:r>
          </w:p>
          <w:p w14:paraId="7223B4DE">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560" w:firstLineChars="200"/>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同类业绩证明文件是合同复印件以及该合同对应开具的任一发票，合同可以复印合同的关键页面（含签订合同双方的单位名称、合同项目名称、采购的内容、签订合同双方的落款盖章及时间），投标人无提供这些证明文件不得分。</w:t>
            </w:r>
          </w:p>
        </w:tc>
      </w:tr>
      <w:tr w14:paraId="0B84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14:paraId="4521DAB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w:t>
            </w:r>
          </w:p>
        </w:tc>
        <w:tc>
          <w:tcPr>
            <w:tcW w:w="997" w:type="dxa"/>
            <w:noWrap w:val="0"/>
            <w:vAlign w:val="center"/>
          </w:tcPr>
          <w:p w14:paraId="2386D8B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Cs/>
                <w:snapToGrid w:val="0"/>
                <w:color w:val="auto"/>
                <w:sz w:val="28"/>
                <w:szCs w:val="28"/>
                <w:highlight w:val="none"/>
                <w:lang w:val="en-US" w:eastAsia="zh-CN"/>
              </w:rPr>
            </w:pPr>
            <w:r>
              <w:rPr>
                <w:rFonts w:hint="eastAsia" w:ascii="仿宋" w:hAnsi="仿宋" w:eastAsia="仿宋" w:cs="仿宋"/>
                <w:bCs/>
                <w:snapToGrid w:val="0"/>
                <w:color w:val="auto"/>
                <w:sz w:val="28"/>
                <w:szCs w:val="28"/>
                <w:highlight w:val="none"/>
                <w:lang w:val="en-US" w:eastAsia="zh-CN"/>
              </w:rPr>
              <w:t>授权情况</w:t>
            </w:r>
          </w:p>
        </w:tc>
        <w:tc>
          <w:tcPr>
            <w:tcW w:w="811" w:type="dxa"/>
            <w:noWrap w:val="0"/>
            <w:vAlign w:val="center"/>
          </w:tcPr>
          <w:p w14:paraId="2459831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bCs/>
                <w:snapToGrid w:val="0"/>
                <w:color w:val="auto"/>
                <w:sz w:val="28"/>
                <w:szCs w:val="28"/>
                <w:highlight w:val="none"/>
                <w:lang w:val="en-US" w:eastAsia="zh-CN"/>
              </w:rPr>
              <w:t>5分</w:t>
            </w:r>
          </w:p>
        </w:tc>
        <w:tc>
          <w:tcPr>
            <w:tcW w:w="6632" w:type="dxa"/>
            <w:noWrap w:val="0"/>
            <w:vAlign w:val="center"/>
          </w:tcPr>
          <w:p w14:paraId="483A07B8">
            <w:pPr>
              <w:pStyle w:val="8"/>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一、评分内容：</w:t>
            </w:r>
          </w:p>
          <w:p w14:paraId="0057B023">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560" w:firstLineChars="200"/>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投标人具有头部厂家授权的二级及以上专营店的，每提供一个得满分5分。</w:t>
            </w:r>
          </w:p>
          <w:p w14:paraId="74E35153">
            <w:pPr>
              <w:pStyle w:val="8"/>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二、评分依据</w:t>
            </w:r>
          </w:p>
          <w:p w14:paraId="6682E894">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560" w:firstLineChars="200"/>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kern w:val="2"/>
                <w:sz w:val="28"/>
                <w:szCs w:val="28"/>
                <w:highlight w:val="none"/>
                <w:lang w:val="en-US" w:eastAsia="zh-CN" w:bidi="ar-SA"/>
              </w:rPr>
              <w:t>投标人自行提供海康威视、大华、宇视、天地伟业授权证明材料。</w:t>
            </w:r>
          </w:p>
        </w:tc>
      </w:tr>
      <w:tr w14:paraId="6848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442" w:type="dxa"/>
            <w:gridSpan w:val="3"/>
            <w:noWrap w:val="0"/>
            <w:vAlign w:val="center"/>
          </w:tcPr>
          <w:p w14:paraId="6387A75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技术部分</w:t>
            </w:r>
          </w:p>
        </w:tc>
        <w:tc>
          <w:tcPr>
            <w:tcW w:w="6632" w:type="dxa"/>
            <w:shd w:val="clear" w:color="auto" w:fill="auto"/>
            <w:noWrap w:val="0"/>
            <w:vAlign w:val="center"/>
          </w:tcPr>
          <w:p w14:paraId="0F99467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40分</w:t>
            </w:r>
          </w:p>
        </w:tc>
      </w:tr>
      <w:tr w14:paraId="12C0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34" w:type="dxa"/>
            <w:shd w:val="clear" w:color="auto" w:fill="auto"/>
            <w:noWrap w:val="0"/>
            <w:vAlign w:val="center"/>
          </w:tcPr>
          <w:p w14:paraId="343097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bidi="ar-SA"/>
              </w:rPr>
              <w:t>1</w:t>
            </w:r>
          </w:p>
        </w:tc>
        <w:tc>
          <w:tcPr>
            <w:tcW w:w="997" w:type="dxa"/>
            <w:shd w:val="clear" w:color="auto" w:fill="auto"/>
            <w:noWrap w:val="0"/>
            <w:vAlign w:val="center"/>
          </w:tcPr>
          <w:p w14:paraId="32B019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Cs/>
                <w:snapToGrid w:val="0"/>
                <w:color w:val="auto"/>
                <w:sz w:val="28"/>
                <w:szCs w:val="28"/>
                <w:highlight w:val="none"/>
              </w:rPr>
            </w:pPr>
            <w:r>
              <w:rPr>
                <w:rFonts w:hint="eastAsia" w:ascii="仿宋_GB2312" w:hAnsi="仿宋_GB2312" w:eastAsia="仿宋_GB2312" w:cs="仿宋_GB2312"/>
                <w:color w:val="000000"/>
                <w:kern w:val="2"/>
                <w:sz w:val="28"/>
                <w:szCs w:val="28"/>
                <w:highlight w:val="none"/>
                <w:lang w:val="en-US" w:eastAsia="zh-CN" w:bidi="ar"/>
              </w:rPr>
              <w:t>技术保障措施</w:t>
            </w:r>
          </w:p>
        </w:tc>
        <w:tc>
          <w:tcPr>
            <w:tcW w:w="811" w:type="dxa"/>
            <w:shd w:val="clear" w:color="auto" w:fill="auto"/>
            <w:noWrap w:val="0"/>
            <w:vAlign w:val="center"/>
          </w:tcPr>
          <w:p w14:paraId="0EC779AD">
            <w:pPr>
              <w:keepNext w:val="0"/>
              <w:keepLines w:val="0"/>
              <w:pageBreakBefore w:val="0"/>
              <w:tabs>
                <w:tab w:val="left" w:pos="720"/>
                <w:tab w:val="left" w:pos="1080"/>
              </w:tabs>
              <w:kinsoku/>
              <w:wordWrap/>
              <w:overflowPunct/>
              <w:topLinePunct w:val="0"/>
              <w:autoSpaceDE/>
              <w:autoSpaceDN/>
              <w:bidi w:val="0"/>
              <w:adjustRightInd/>
              <w:snapToGrid/>
              <w:spacing w:line="400" w:lineRule="exact"/>
              <w:ind w:right="0" w:rightChars="0"/>
              <w:jc w:val="center"/>
              <w:textAlignment w:val="auto"/>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10分</w:t>
            </w:r>
          </w:p>
        </w:tc>
        <w:tc>
          <w:tcPr>
            <w:tcW w:w="6632" w:type="dxa"/>
            <w:shd w:val="clear" w:color="auto" w:fill="auto"/>
            <w:noWrap w:val="0"/>
            <w:vAlign w:val="center"/>
          </w:tcPr>
          <w:p w14:paraId="6CB860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textAlignment w:val="auto"/>
              <w:rPr>
                <w:rFonts w:hint="eastAsia" w:ascii="仿宋_GB2312" w:hAnsi="仿宋_GB2312" w:eastAsia="仿宋_GB2312" w:cs="仿宋_GB2312"/>
                <w:b/>
                <w:bCs/>
                <w:sz w:val="28"/>
                <w:szCs w:val="28"/>
                <w:highlight w:val="none"/>
                <w:lang w:val="en-US"/>
              </w:rPr>
            </w:pPr>
            <w:r>
              <w:rPr>
                <w:rFonts w:hint="eastAsia" w:ascii="仿宋_GB2312" w:hAnsi="仿宋_GB2312" w:eastAsia="仿宋_GB2312" w:cs="仿宋_GB2312"/>
                <w:b/>
                <w:bCs/>
                <w:kern w:val="2"/>
                <w:sz w:val="28"/>
                <w:szCs w:val="28"/>
                <w:highlight w:val="none"/>
                <w:lang w:val="en-US" w:eastAsia="zh-CN" w:bidi="ar"/>
              </w:rPr>
              <w:t>一、评分内容：</w:t>
            </w:r>
          </w:p>
          <w:p w14:paraId="4AEF7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textAlignment w:val="auto"/>
              <w:rPr>
                <w:rFonts w:hint="eastAsia" w:ascii="仿宋_GB2312" w:hAnsi="仿宋_GB2312" w:eastAsia="仿宋_GB2312" w:cs="仿宋_GB2312"/>
                <w:color w:val="000000"/>
                <w:sz w:val="28"/>
                <w:szCs w:val="28"/>
                <w:highlight w:val="none"/>
                <w:lang w:val="en-US"/>
              </w:rPr>
            </w:pPr>
            <w:r>
              <w:rPr>
                <w:rFonts w:hint="eastAsia" w:ascii="仿宋_GB2312" w:hAnsi="仿宋_GB2312" w:eastAsia="仿宋_GB2312" w:cs="仿宋_GB2312"/>
                <w:color w:val="000000"/>
                <w:kern w:val="2"/>
                <w:sz w:val="28"/>
                <w:szCs w:val="28"/>
                <w:highlight w:val="none"/>
                <w:lang w:val="en-US" w:eastAsia="zh-CN" w:bidi="ar"/>
              </w:rPr>
              <w:t>根据投标人提供的项目技术保障措施进行评审</w:t>
            </w:r>
            <w:r>
              <w:rPr>
                <w:rFonts w:hint="eastAsia" w:ascii="仿宋_GB2312" w:hAnsi="仿宋_GB2312" w:eastAsia="仿宋_GB2312" w:cs="仿宋_GB2312"/>
                <w:color w:val="000000"/>
                <w:kern w:val="2"/>
                <w:sz w:val="28"/>
                <w:szCs w:val="28"/>
                <w:highlight w:val="none"/>
                <w:lang w:val="zh-TW" w:eastAsia="zh-CN" w:bidi="ar"/>
              </w:rPr>
              <w:t>，</w:t>
            </w:r>
            <w:r>
              <w:rPr>
                <w:rFonts w:hint="eastAsia" w:ascii="仿宋_GB2312" w:hAnsi="仿宋_GB2312" w:eastAsia="仿宋_GB2312" w:cs="仿宋_GB2312"/>
                <w:color w:val="000000"/>
                <w:kern w:val="2"/>
                <w:sz w:val="28"/>
                <w:szCs w:val="28"/>
                <w:highlight w:val="none"/>
                <w:lang w:val="en-US" w:eastAsia="zh-CN" w:bidi="ar"/>
              </w:rPr>
              <w:t>内容包括但不限于以下内容：</w:t>
            </w:r>
          </w:p>
          <w:p w14:paraId="7A05FF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textAlignment w:val="auto"/>
              <w:rPr>
                <w:rFonts w:hint="eastAsia" w:ascii="仿宋_GB2312" w:hAnsi="仿宋_GB2312" w:eastAsia="仿宋_GB2312" w:cs="仿宋_GB2312"/>
                <w:color w:val="000000"/>
                <w:sz w:val="28"/>
                <w:szCs w:val="28"/>
                <w:highlight w:val="none"/>
                <w:lang w:val="en-US"/>
              </w:rPr>
            </w:pPr>
            <w:r>
              <w:rPr>
                <w:rFonts w:hint="eastAsia" w:ascii="仿宋_GB2312" w:hAnsi="仿宋_GB2312" w:eastAsia="仿宋_GB2312" w:cs="仿宋_GB2312"/>
                <w:color w:val="000000"/>
                <w:kern w:val="2"/>
                <w:sz w:val="28"/>
                <w:szCs w:val="28"/>
                <w:highlight w:val="none"/>
                <w:lang w:val="en-US" w:eastAsia="zh-CN" w:bidi="ar"/>
              </w:rPr>
              <w:t>(1)供货保障措施；</w:t>
            </w:r>
          </w:p>
          <w:p w14:paraId="543E8F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textAlignment w:val="auto"/>
              <w:rPr>
                <w:rFonts w:hint="eastAsia" w:ascii="仿宋_GB2312" w:hAnsi="仿宋_GB2312" w:eastAsia="仿宋_GB2312" w:cs="仿宋_GB2312"/>
                <w:color w:val="000000"/>
                <w:sz w:val="28"/>
                <w:szCs w:val="28"/>
                <w:highlight w:val="none"/>
                <w:lang w:val="en-US"/>
              </w:rPr>
            </w:pPr>
            <w:r>
              <w:rPr>
                <w:rFonts w:hint="eastAsia" w:ascii="仿宋_GB2312" w:hAnsi="仿宋_GB2312" w:eastAsia="仿宋_GB2312" w:cs="仿宋_GB2312"/>
                <w:color w:val="000000"/>
                <w:kern w:val="2"/>
                <w:sz w:val="28"/>
                <w:szCs w:val="28"/>
                <w:highlight w:val="none"/>
                <w:lang w:val="en-US" w:eastAsia="zh-CN" w:bidi="ar"/>
              </w:rPr>
              <w:t>(2)技术团队情况；</w:t>
            </w:r>
          </w:p>
          <w:p w14:paraId="3CF70A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textAlignment w:val="auto"/>
              <w:rPr>
                <w:rFonts w:hint="eastAsia" w:ascii="仿宋_GB2312" w:hAnsi="仿宋_GB2312" w:eastAsia="仿宋_GB2312" w:cs="仿宋_GB2312"/>
                <w:color w:val="000000"/>
                <w:sz w:val="28"/>
                <w:szCs w:val="28"/>
                <w:highlight w:val="none"/>
                <w:lang w:val="en-US"/>
              </w:rPr>
            </w:pPr>
            <w:r>
              <w:rPr>
                <w:rFonts w:hint="eastAsia" w:ascii="仿宋_GB2312" w:hAnsi="仿宋_GB2312" w:eastAsia="仿宋_GB2312" w:cs="仿宋_GB2312"/>
                <w:color w:val="000000"/>
                <w:kern w:val="2"/>
                <w:sz w:val="28"/>
                <w:szCs w:val="28"/>
                <w:highlight w:val="none"/>
                <w:lang w:val="en-US" w:eastAsia="zh-CN" w:bidi="ar"/>
              </w:rPr>
              <w:t>(3)工作计划及流程；</w:t>
            </w:r>
          </w:p>
          <w:p w14:paraId="716D66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textAlignment w:val="auto"/>
              <w:rPr>
                <w:rFonts w:hint="eastAsia" w:ascii="仿宋_GB2312" w:hAnsi="仿宋_GB2312" w:eastAsia="仿宋_GB2312" w:cs="仿宋_GB2312"/>
                <w:color w:val="000000"/>
                <w:sz w:val="28"/>
                <w:szCs w:val="28"/>
                <w:highlight w:val="none"/>
                <w:lang w:val="en-US"/>
              </w:rPr>
            </w:pPr>
            <w:r>
              <w:rPr>
                <w:rFonts w:hint="eastAsia" w:ascii="仿宋_GB2312" w:hAnsi="仿宋_GB2312" w:eastAsia="仿宋_GB2312" w:cs="仿宋_GB2312"/>
                <w:color w:val="000000"/>
                <w:kern w:val="2"/>
                <w:sz w:val="28"/>
                <w:szCs w:val="28"/>
                <w:highlight w:val="none"/>
                <w:lang w:val="en-US" w:eastAsia="zh-CN" w:bidi="ar"/>
              </w:rPr>
              <w:t>(4)项目管理制度等。</w:t>
            </w:r>
          </w:p>
          <w:p w14:paraId="791625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textAlignment w:val="auto"/>
              <w:rPr>
                <w:rFonts w:hint="eastAsia" w:ascii="仿宋_GB2312" w:hAnsi="仿宋_GB2312" w:eastAsia="仿宋_GB2312" w:cs="仿宋_GB2312"/>
                <w:b/>
                <w:bCs/>
                <w:sz w:val="28"/>
                <w:szCs w:val="28"/>
                <w:highlight w:val="none"/>
                <w:lang w:val="en-US"/>
              </w:rPr>
            </w:pPr>
            <w:r>
              <w:rPr>
                <w:rFonts w:hint="eastAsia" w:ascii="仿宋_GB2312" w:hAnsi="仿宋_GB2312" w:eastAsia="仿宋_GB2312" w:cs="仿宋_GB2312"/>
                <w:b/>
                <w:bCs/>
                <w:kern w:val="2"/>
                <w:sz w:val="28"/>
                <w:szCs w:val="28"/>
                <w:highlight w:val="none"/>
                <w:lang w:val="en-US" w:eastAsia="zh-CN" w:bidi="ar"/>
              </w:rPr>
              <w:t>二、评分依据：</w:t>
            </w:r>
          </w:p>
          <w:p w14:paraId="735B4D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textAlignment w:val="auto"/>
              <w:rPr>
                <w:rFonts w:hint="eastAsia" w:ascii="仿宋_GB2312" w:hAnsi="仿宋_GB2312" w:eastAsia="仿宋_GB2312" w:cs="仿宋_GB2312"/>
                <w:color w:val="000000"/>
                <w:sz w:val="28"/>
                <w:szCs w:val="28"/>
                <w:highlight w:val="none"/>
                <w:lang w:val="en-US"/>
              </w:rPr>
            </w:pPr>
            <w:r>
              <w:rPr>
                <w:rFonts w:hint="eastAsia" w:ascii="仿宋_GB2312" w:hAnsi="仿宋_GB2312" w:eastAsia="仿宋_GB2312" w:cs="仿宋_GB2312"/>
                <w:color w:val="000000"/>
                <w:kern w:val="2"/>
                <w:sz w:val="28"/>
                <w:szCs w:val="28"/>
                <w:highlight w:val="none"/>
                <w:lang w:val="en-US" w:eastAsia="zh-CN" w:bidi="ar"/>
              </w:rPr>
              <w:t>满足以上四点得4分；满足以上任意三点得3分；满足以上任意二点得2分；</w:t>
            </w:r>
            <w:r>
              <w:rPr>
                <w:rFonts w:hint="eastAsia" w:ascii="仿宋_GB2312" w:hAnsi="仿宋_GB2312" w:eastAsia="仿宋_GB2312" w:cs="仿宋_GB2312"/>
                <w:color w:val="000000"/>
                <w:sz w:val="28"/>
                <w:szCs w:val="28"/>
                <w:highlight w:val="none"/>
                <w:lang w:bidi="ar"/>
              </w:rPr>
              <w:t>只满足以上任意一点得</w:t>
            </w:r>
            <w:r>
              <w:rPr>
                <w:rFonts w:hint="eastAsia" w:ascii="仿宋_GB2312" w:hAnsi="仿宋_GB2312" w:eastAsia="仿宋_GB2312" w:cs="仿宋_GB2312"/>
                <w:color w:val="000000"/>
                <w:sz w:val="28"/>
                <w:szCs w:val="28"/>
                <w:highlight w:val="none"/>
                <w:lang w:val="en-US" w:eastAsia="zh-CN" w:bidi="ar"/>
              </w:rPr>
              <w:t>1</w:t>
            </w:r>
            <w:r>
              <w:rPr>
                <w:rFonts w:hint="eastAsia" w:ascii="仿宋_GB2312" w:hAnsi="仿宋_GB2312" w:eastAsia="仿宋_GB2312" w:cs="仿宋_GB2312"/>
                <w:color w:val="000000"/>
                <w:sz w:val="28"/>
                <w:szCs w:val="28"/>
                <w:highlight w:val="none"/>
                <w:lang w:bidi="ar"/>
              </w:rPr>
              <w:t>分</w:t>
            </w:r>
            <w:r>
              <w:rPr>
                <w:rFonts w:hint="eastAsia" w:ascii="仿宋_GB2312" w:hAnsi="仿宋_GB2312" w:eastAsia="仿宋_GB2312" w:cs="仿宋_GB2312"/>
                <w:color w:val="000000"/>
                <w:sz w:val="28"/>
                <w:szCs w:val="28"/>
                <w:highlight w:val="none"/>
                <w:lang w:eastAsia="zh-CN" w:bidi="ar"/>
              </w:rPr>
              <w:t>，</w:t>
            </w:r>
            <w:r>
              <w:rPr>
                <w:rFonts w:hint="eastAsia" w:ascii="仿宋_GB2312" w:hAnsi="仿宋_GB2312" w:eastAsia="仿宋_GB2312" w:cs="仿宋_GB2312"/>
                <w:color w:val="000000"/>
                <w:sz w:val="28"/>
                <w:szCs w:val="28"/>
                <w:highlight w:val="none"/>
                <w:lang w:bidi="ar"/>
              </w:rPr>
              <w:t>不提供的不得分</w:t>
            </w:r>
            <w:r>
              <w:rPr>
                <w:rFonts w:hint="eastAsia" w:ascii="仿宋_GB2312" w:hAnsi="仿宋_GB2312" w:eastAsia="仿宋_GB2312" w:cs="仿宋_GB2312"/>
                <w:color w:val="000000"/>
                <w:kern w:val="2"/>
                <w:sz w:val="28"/>
                <w:szCs w:val="28"/>
                <w:highlight w:val="none"/>
                <w:lang w:val="en-US" w:eastAsia="zh-CN" w:bidi="ar"/>
              </w:rPr>
              <w:t>。</w:t>
            </w:r>
          </w:p>
          <w:p w14:paraId="46098E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textAlignment w:val="auto"/>
              <w:rPr>
                <w:rFonts w:hint="eastAsia" w:ascii="仿宋_GB2312" w:hAnsi="仿宋_GB2312" w:eastAsia="仿宋_GB2312" w:cs="仿宋_GB2312"/>
                <w:color w:val="000000"/>
                <w:sz w:val="28"/>
                <w:szCs w:val="28"/>
                <w:highlight w:val="none"/>
                <w:lang w:val="en-US"/>
              </w:rPr>
            </w:pPr>
            <w:r>
              <w:rPr>
                <w:rFonts w:hint="eastAsia" w:ascii="仿宋_GB2312" w:hAnsi="仿宋_GB2312" w:eastAsia="仿宋_GB2312" w:cs="仿宋_GB2312"/>
                <w:color w:val="000000"/>
                <w:kern w:val="2"/>
                <w:sz w:val="28"/>
                <w:szCs w:val="28"/>
                <w:highlight w:val="none"/>
                <w:lang w:val="en-US" w:eastAsia="zh-CN" w:bidi="ar"/>
              </w:rPr>
              <w:t>在此基础上，根据各供应商的具体响应内容按照量化的评审因素指标进一步评审：</w:t>
            </w:r>
          </w:p>
          <w:p w14:paraId="51300E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textAlignment w:val="auto"/>
              <w:rPr>
                <w:rFonts w:hint="eastAsia" w:ascii="仿宋_GB2312" w:hAnsi="仿宋_GB2312" w:eastAsia="仿宋_GB2312" w:cs="仿宋_GB2312"/>
                <w:color w:val="000000"/>
                <w:sz w:val="28"/>
                <w:szCs w:val="28"/>
                <w:highlight w:val="none"/>
                <w:lang w:val="en-US"/>
              </w:rPr>
            </w:pPr>
            <w:r>
              <w:rPr>
                <w:rFonts w:hint="eastAsia" w:ascii="仿宋_GB2312" w:hAnsi="仿宋_GB2312" w:eastAsia="仿宋_GB2312" w:cs="仿宋_GB2312"/>
                <w:color w:val="000000"/>
                <w:kern w:val="2"/>
                <w:sz w:val="28"/>
                <w:szCs w:val="28"/>
                <w:highlight w:val="none"/>
                <w:lang w:val="en-US" w:eastAsia="zh-CN" w:bidi="ar"/>
              </w:rPr>
              <w:t>(1)技术保障措施内容全面具体、科学合理、针对性和可操作性强的，评价为优得6-5分；</w:t>
            </w:r>
          </w:p>
          <w:p w14:paraId="2AF919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textAlignment w:val="auto"/>
              <w:rPr>
                <w:rFonts w:hint="eastAsia" w:ascii="仿宋_GB2312" w:hAnsi="仿宋_GB2312" w:eastAsia="仿宋_GB2312" w:cs="仿宋_GB2312"/>
                <w:color w:val="000000"/>
                <w:sz w:val="28"/>
                <w:szCs w:val="28"/>
                <w:highlight w:val="none"/>
                <w:lang w:val="en-US"/>
              </w:rPr>
            </w:pPr>
            <w:r>
              <w:rPr>
                <w:rFonts w:hint="eastAsia" w:ascii="仿宋_GB2312" w:hAnsi="仿宋_GB2312" w:eastAsia="仿宋_GB2312" w:cs="仿宋_GB2312"/>
                <w:color w:val="000000"/>
                <w:kern w:val="2"/>
                <w:sz w:val="28"/>
                <w:szCs w:val="28"/>
                <w:highlight w:val="none"/>
                <w:lang w:val="en-US" w:eastAsia="zh-CN" w:bidi="ar"/>
              </w:rPr>
              <w:t>(2)技术保障措施内容较具体、较科学合理、针对性和可操作性较强的，评价为良得4-3分；</w:t>
            </w:r>
          </w:p>
          <w:p w14:paraId="2CDF9E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000000"/>
                <w:kern w:val="2"/>
                <w:sz w:val="28"/>
                <w:szCs w:val="28"/>
                <w:highlight w:val="none"/>
                <w:lang w:val="en-US" w:eastAsia="zh-CN" w:bidi="ar"/>
              </w:rPr>
              <w:t>(3)技术保障措施</w:t>
            </w:r>
            <w:r>
              <w:rPr>
                <w:rFonts w:hint="eastAsia" w:ascii="仿宋_GB2312" w:hAnsi="仿宋_GB2312" w:eastAsia="仿宋_GB2312" w:cs="仿宋_GB2312"/>
                <w:snapToGrid w:val="0"/>
                <w:kern w:val="0"/>
                <w:sz w:val="28"/>
                <w:szCs w:val="28"/>
                <w:lang w:val="en-US" w:eastAsia="zh-CN" w:bidi="ar"/>
              </w:rPr>
              <w:t>内容一般、科学性、合理性、针对性、</w:t>
            </w:r>
            <w:r>
              <w:rPr>
                <w:rFonts w:hint="eastAsia" w:ascii="仿宋_GB2312" w:hAnsi="仿宋_GB2312" w:eastAsia="仿宋_GB2312" w:cs="仿宋_GB2312"/>
                <w:kern w:val="2"/>
                <w:sz w:val="28"/>
                <w:szCs w:val="28"/>
                <w:lang w:val="en-US" w:eastAsia="zh-CN" w:bidi="ar"/>
              </w:rPr>
              <w:t>可操作性</w:t>
            </w:r>
            <w:r>
              <w:rPr>
                <w:rFonts w:hint="eastAsia" w:ascii="仿宋_GB2312" w:hAnsi="仿宋_GB2312" w:eastAsia="仿宋_GB2312" w:cs="仿宋_GB2312"/>
                <w:snapToGrid w:val="0"/>
                <w:kern w:val="0"/>
                <w:sz w:val="28"/>
                <w:szCs w:val="28"/>
                <w:lang w:val="en-US" w:eastAsia="zh-CN" w:bidi="ar"/>
              </w:rPr>
              <w:t>一般的评价为中，得2-</w:t>
            </w:r>
            <w:r>
              <w:rPr>
                <w:rFonts w:hint="eastAsia" w:ascii="仿宋_GB2312" w:hAnsi="仿宋_GB2312" w:eastAsia="仿宋_GB2312" w:cs="仿宋_GB2312"/>
                <w:kern w:val="0"/>
                <w:sz w:val="28"/>
                <w:szCs w:val="28"/>
                <w:lang w:val="en-US" w:eastAsia="zh-CN" w:bidi="ar"/>
              </w:rPr>
              <w:t>1</w:t>
            </w:r>
            <w:r>
              <w:rPr>
                <w:rFonts w:hint="eastAsia" w:ascii="仿宋_GB2312" w:hAnsi="仿宋_GB2312" w:eastAsia="仿宋_GB2312" w:cs="仿宋_GB2312"/>
                <w:snapToGrid w:val="0"/>
                <w:kern w:val="0"/>
                <w:sz w:val="28"/>
                <w:szCs w:val="28"/>
                <w:lang w:val="en-US" w:eastAsia="zh-CN" w:bidi="ar"/>
              </w:rPr>
              <w:t>分；</w:t>
            </w:r>
          </w:p>
          <w:p w14:paraId="455A5A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textAlignment w:val="auto"/>
              <w:rPr>
                <w:rFonts w:hint="eastAsia" w:ascii="仿宋_GB2312" w:hAnsi="仿宋_GB2312" w:eastAsia="仿宋_GB2312" w:cs="仿宋_GB2312"/>
                <w:color w:val="000000"/>
                <w:sz w:val="28"/>
                <w:szCs w:val="28"/>
                <w:highlight w:val="none"/>
                <w:lang w:val="en-US"/>
              </w:rPr>
            </w:pPr>
            <w:r>
              <w:rPr>
                <w:rFonts w:hint="eastAsia" w:ascii="仿宋_GB2312" w:hAnsi="仿宋_GB2312" w:eastAsia="仿宋_GB2312" w:cs="仿宋_GB2312"/>
                <w:color w:val="000000"/>
                <w:kern w:val="2"/>
                <w:sz w:val="28"/>
                <w:szCs w:val="28"/>
                <w:highlight w:val="none"/>
                <w:lang w:val="en-US" w:eastAsia="zh-CN" w:bidi="ar"/>
              </w:rPr>
              <w:t>（4）技术保障措施不符合招标文件要求或未提供的，评价为差不得分。</w:t>
            </w:r>
          </w:p>
          <w:p w14:paraId="7157439E">
            <w:pPr>
              <w:keepNext w:val="0"/>
              <w:keepLines w:val="0"/>
              <w:pageBreakBefore w:val="0"/>
              <w:tabs>
                <w:tab w:val="left" w:pos="720"/>
                <w:tab w:val="left" w:pos="1080"/>
              </w:tabs>
              <w:kinsoku/>
              <w:wordWrap/>
              <w:overflowPunct/>
              <w:topLinePunct w:val="0"/>
              <w:autoSpaceDE/>
              <w:autoSpaceDN/>
              <w:bidi w:val="0"/>
              <w:adjustRightInd/>
              <w:snapToGrid/>
              <w:spacing w:line="400" w:lineRule="exact"/>
              <w:ind w:right="0" w:rightChars="0"/>
              <w:textAlignment w:val="auto"/>
              <w:rPr>
                <w:rFonts w:hint="eastAsia" w:ascii="仿宋_GB2312" w:hAnsi="仿宋_GB2312" w:eastAsia="仿宋_GB2312" w:cs="仿宋_GB2312"/>
                <w:bCs/>
                <w:snapToGrid w:val="0"/>
                <w:color w:val="auto"/>
                <w:sz w:val="28"/>
                <w:szCs w:val="28"/>
                <w:highlight w:val="none"/>
              </w:rPr>
            </w:pPr>
            <w:r>
              <w:rPr>
                <w:rFonts w:hint="eastAsia" w:ascii="仿宋_GB2312" w:hAnsi="仿宋_GB2312" w:eastAsia="仿宋_GB2312" w:cs="仿宋_GB2312"/>
                <w:color w:val="000000"/>
                <w:kern w:val="2"/>
                <w:sz w:val="28"/>
                <w:szCs w:val="28"/>
                <w:highlight w:val="none"/>
                <w:lang w:val="en-US" w:eastAsia="zh-CN" w:bidi="ar"/>
              </w:rPr>
              <w:t>本项最高得10分</w:t>
            </w:r>
          </w:p>
        </w:tc>
      </w:tr>
      <w:tr w14:paraId="5AEB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34" w:type="dxa"/>
            <w:shd w:val="clear" w:color="auto" w:fill="auto"/>
            <w:noWrap w:val="0"/>
            <w:vAlign w:val="center"/>
          </w:tcPr>
          <w:p w14:paraId="3E8377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bidi="ar-SA"/>
              </w:rPr>
              <w:t>2</w:t>
            </w:r>
          </w:p>
        </w:tc>
        <w:tc>
          <w:tcPr>
            <w:tcW w:w="997" w:type="dxa"/>
            <w:shd w:val="clear" w:color="auto" w:fill="auto"/>
            <w:noWrap w:val="0"/>
            <w:vAlign w:val="center"/>
          </w:tcPr>
          <w:p w14:paraId="6B0545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Cs/>
                <w:snapToGrid w:val="0"/>
                <w:color w:val="auto"/>
                <w:sz w:val="28"/>
                <w:szCs w:val="28"/>
                <w:highlight w:val="none"/>
              </w:rPr>
            </w:pPr>
            <w:r>
              <w:rPr>
                <w:rFonts w:hint="eastAsia" w:ascii="仿宋_GB2312" w:hAnsi="仿宋_GB2312" w:eastAsia="仿宋_GB2312" w:cs="仿宋_GB2312"/>
                <w:kern w:val="0"/>
                <w:sz w:val="28"/>
                <w:szCs w:val="28"/>
                <w:highlight w:val="none"/>
                <w:lang w:val="en-US" w:eastAsia="zh-CN" w:bidi="ar"/>
              </w:rPr>
              <w:t>维保安全保障措施</w:t>
            </w:r>
          </w:p>
        </w:tc>
        <w:tc>
          <w:tcPr>
            <w:tcW w:w="811" w:type="dxa"/>
            <w:shd w:val="clear" w:color="auto" w:fill="auto"/>
            <w:noWrap w:val="0"/>
            <w:vAlign w:val="center"/>
          </w:tcPr>
          <w:p w14:paraId="3AD70FB5">
            <w:pPr>
              <w:keepNext w:val="0"/>
              <w:keepLines w:val="0"/>
              <w:pageBreakBefore w:val="0"/>
              <w:tabs>
                <w:tab w:val="left" w:pos="720"/>
                <w:tab w:val="left" w:pos="1080"/>
              </w:tabs>
              <w:kinsoku/>
              <w:wordWrap/>
              <w:overflowPunct/>
              <w:topLinePunct w:val="0"/>
              <w:autoSpaceDE/>
              <w:autoSpaceDN/>
              <w:bidi w:val="0"/>
              <w:adjustRightInd/>
              <w:snapToGrid/>
              <w:spacing w:line="400" w:lineRule="exact"/>
              <w:ind w:right="0" w:rightChars="0"/>
              <w:jc w:val="center"/>
              <w:textAlignment w:val="auto"/>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15分</w:t>
            </w:r>
          </w:p>
        </w:tc>
        <w:tc>
          <w:tcPr>
            <w:tcW w:w="6632" w:type="dxa"/>
            <w:shd w:val="clear" w:color="auto" w:fill="auto"/>
            <w:noWrap w:val="0"/>
            <w:vAlign w:val="center"/>
          </w:tcPr>
          <w:p w14:paraId="3B2AD694">
            <w:pPr>
              <w:keepNext w:val="0"/>
              <w:keepLines w:val="0"/>
              <w:pageBreakBefore w:val="0"/>
              <w:kinsoku/>
              <w:wordWrap/>
              <w:overflowPunct/>
              <w:topLinePunct w:val="0"/>
              <w:autoSpaceDE/>
              <w:autoSpaceDN/>
              <w:bidi w:val="0"/>
              <w:adjustRightInd/>
              <w:snapToGrid/>
              <w:spacing w:line="400" w:lineRule="exact"/>
              <w:ind w:right="0" w:rightChars="0"/>
              <w:jc w:val="left"/>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bidi="ar"/>
              </w:rPr>
              <w:t>一</w:t>
            </w:r>
            <w:r>
              <w:rPr>
                <w:rFonts w:hint="eastAsia" w:ascii="仿宋_GB2312" w:hAnsi="仿宋_GB2312" w:eastAsia="仿宋_GB2312" w:cs="仿宋_GB2312"/>
                <w:b/>
                <w:bCs/>
                <w:sz w:val="28"/>
                <w:szCs w:val="28"/>
                <w:highlight w:val="none"/>
                <w:lang w:eastAsia="zh-CN" w:bidi="ar"/>
              </w:rPr>
              <w:t>、</w:t>
            </w:r>
            <w:r>
              <w:rPr>
                <w:rFonts w:hint="eastAsia" w:ascii="仿宋_GB2312" w:hAnsi="仿宋_GB2312" w:eastAsia="仿宋_GB2312" w:cs="仿宋_GB2312"/>
                <w:b/>
                <w:bCs/>
                <w:sz w:val="28"/>
                <w:szCs w:val="28"/>
                <w:highlight w:val="none"/>
                <w:lang w:bidi="ar"/>
              </w:rPr>
              <w:t>评分内容：</w:t>
            </w:r>
          </w:p>
          <w:p w14:paraId="49F6DC71">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bidi="ar"/>
              </w:rPr>
              <w:t>根据</w:t>
            </w:r>
            <w:r>
              <w:rPr>
                <w:rFonts w:hint="eastAsia" w:ascii="仿宋_GB2312" w:hAnsi="仿宋_GB2312" w:eastAsia="仿宋_GB2312" w:cs="仿宋_GB2312"/>
                <w:color w:val="000000"/>
                <w:sz w:val="28"/>
                <w:szCs w:val="28"/>
                <w:highlight w:val="none"/>
                <w:lang w:bidi="ar"/>
              </w:rPr>
              <w:t>投标人提供</w:t>
            </w:r>
            <w:r>
              <w:rPr>
                <w:rFonts w:hint="eastAsia" w:ascii="仿宋_GB2312" w:hAnsi="仿宋_GB2312" w:eastAsia="仿宋_GB2312" w:cs="仿宋_GB2312"/>
                <w:color w:val="000000"/>
                <w:sz w:val="28"/>
                <w:szCs w:val="28"/>
                <w:highlight w:val="none"/>
                <w:lang w:val="en-US" w:eastAsia="zh-CN" w:bidi="ar"/>
              </w:rPr>
              <w:t>的</w:t>
            </w:r>
            <w:r>
              <w:rPr>
                <w:rFonts w:hint="eastAsia" w:ascii="仿宋_GB2312" w:hAnsi="仿宋_GB2312" w:eastAsia="仿宋_GB2312" w:cs="仿宋_GB2312"/>
                <w:kern w:val="2"/>
                <w:sz w:val="28"/>
                <w:szCs w:val="28"/>
                <w:highlight w:val="none"/>
                <w:lang w:val="en-US" w:eastAsia="zh-CN" w:bidi="ar"/>
              </w:rPr>
              <w:t>维保安全保障措施进行评审</w:t>
            </w:r>
            <w:r>
              <w:rPr>
                <w:rFonts w:hint="eastAsia" w:ascii="仿宋_GB2312" w:hAnsi="仿宋_GB2312" w:eastAsia="仿宋_GB2312" w:cs="仿宋_GB2312"/>
                <w:color w:val="000000"/>
                <w:sz w:val="28"/>
                <w:szCs w:val="28"/>
                <w:highlight w:val="none"/>
                <w:lang w:val="zh-TW" w:bidi="ar"/>
              </w:rPr>
              <w:t>，</w:t>
            </w:r>
            <w:r>
              <w:rPr>
                <w:rFonts w:hint="eastAsia" w:ascii="仿宋_GB2312" w:hAnsi="仿宋_GB2312" w:eastAsia="仿宋_GB2312" w:cs="仿宋_GB2312"/>
                <w:color w:val="000000"/>
                <w:sz w:val="28"/>
                <w:szCs w:val="28"/>
                <w:highlight w:val="none"/>
                <w:lang w:bidi="ar"/>
              </w:rPr>
              <w:t>内容包括但不限于以下内容：</w:t>
            </w:r>
          </w:p>
          <w:p w14:paraId="362C33BF">
            <w:pPr>
              <w:keepNext w:val="0"/>
              <w:keepLines w:val="0"/>
              <w:pageBreakBefore w:val="0"/>
              <w:kinsoku/>
              <w:wordWrap/>
              <w:overflowPunct/>
              <w:topLinePunct w:val="0"/>
              <w:autoSpaceDE/>
              <w:autoSpaceDN/>
              <w:bidi w:val="0"/>
              <w:adjustRightInd/>
              <w:snapToGrid/>
              <w:spacing w:line="400" w:lineRule="exact"/>
              <w:ind w:right="0" w:rightChars="0"/>
              <w:jc w:val="left"/>
              <w:textAlignment w:val="auto"/>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sz w:val="28"/>
                <w:szCs w:val="28"/>
                <w:highlight w:val="none"/>
                <w:lang w:bidi="ar"/>
              </w:rPr>
              <w:t>(1)</w:t>
            </w:r>
            <w:r>
              <w:rPr>
                <w:rFonts w:hint="eastAsia" w:ascii="仿宋_GB2312" w:hAnsi="仿宋_GB2312" w:eastAsia="仿宋_GB2312" w:cs="仿宋_GB2312"/>
                <w:kern w:val="2"/>
                <w:sz w:val="28"/>
                <w:szCs w:val="28"/>
                <w:highlight w:val="none"/>
                <w:lang w:val="en-US" w:eastAsia="zh-CN" w:bidi="ar"/>
              </w:rPr>
              <w:t>维保人员安全保障措施</w:t>
            </w:r>
            <w:r>
              <w:rPr>
                <w:rFonts w:hint="eastAsia" w:ascii="仿宋_GB2312" w:hAnsi="仿宋_GB2312" w:eastAsia="仿宋_GB2312" w:cs="仿宋_GB2312"/>
                <w:sz w:val="28"/>
                <w:szCs w:val="28"/>
                <w:highlight w:val="none"/>
                <w:lang w:bidi="ar"/>
              </w:rPr>
              <w:t>；</w:t>
            </w:r>
          </w:p>
          <w:p w14:paraId="15088CFA">
            <w:pPr>
              <w:keepNext w:val="0"/>
              <w:keepLines w:val="0"/>
              <w:pageBreakBefore w:val="0"/>
              <w:kinsoku/>
              <w:wordWrap/>
              <w:overflowPunct/>
              <w:topLinePunct w:val="0"/>
              <w:autoSpaceDE/>
              <w:autoSpaceDN/>
              <w:bidi w:val="0"/>
              <w:adjustRightInd/>
              <w:snapToGrid/>
              <w:spacing w:line="400" w:lineRule="exact"/>
              <w:ind w:right="0" w:rightChars="0"/>
              <w:jc w:val="left"/>
              <w:textAlignment w:val="auto"/>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sz w:val="28"/>
                <w:szCs w:val="28"/>
                <w:highlight w:val="none"/>
                <w:lang w:bidi="ar"/>
              </w:rPr>
              <w:t>(2)</w:t>
            </w:r>
            <w:r>
              <w:rPr>
                <w:rFonts w:hint="eastAsia" w:ascii="仿宋_GB2312" w:hAnsi="仿宋_GB2312" w:eastAsia="仿宋_GB2312" w:cs="仿宋_GB2312"/>
                <w:kern w:val="2"/>
                <w:sz w:val="28"/>
                <w:szCs w:val="28"/>
                <w:highlight w:val="none"/>
                <w:lang w:val="en-US" w:eastAsia="zh-CN" w:bidi="ar"/>
              </w:rPr>
              <w:t>环境保护措施；</w:t>
            </w:r>
          </w:p>
          <w:p w14:paraId="74EA8B3A">
            <w:pPr>
              <w:keepNext w:val="0"/>
              <w:keepLines w:val="0"/>
              <w:pageBreakBefore w:val="0"/>
              <w:kinsoku/>
              <w:wordWrap/>
              <w:overflowPunct/>
              <w:topLinePunct w:val="0"/>
              <w:autoSpaceDE/>
              <w:autoSpaceDN/>
              <w:bidi w:val="0"/>
              <w:adjustRightInd/>
              <w:snapToGrid/>
              <w:spacing w:line="400" w:lineRule="exact"/>
              <w:ind w:right="0" w:rightChars="0"/>
              <w:jc w:val="left"/>
              <w:textAlignment w:val="auto"/>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sz w:val="28"/>
                <w:szCs w:val="28"/>
                <w:highlight w:val="none"/>
                <w:lang w:bidi="ar"/>
              </w:rPr>
              <w:t>(3)</w:t>
            </w:r>
            <w:r>
              <w:rPr>
                <w:rFonts w:hint="eastAsia" w:ascii="仿宋_GB2312" w:hAnsi="仿宋_GB2312" w:eastAsia="仿宋_GB2312" w:cs="仿宋_GB2312"/>
                <w:kern w:val="2"/>
                <w:sz w:val="28"/>
                <w:szCs w:val="28"/>
                <w:highlight w:val="none"/>
                <w:lang w:val="en-US" w:eastAsia="zh-CN" w:bidi="ar"/>
              </w:rPr>
              <w:t>现场安全管理措施</w:t>
            </w:r>
            <w:r>
              <w:rPr>
                <w:rFonts w:hint="eastAsia" w:ascii="仿宋_GB2312" w:hAnsi="仿宋_GB2312" w:eastAsia="仿宋_GB2312" w:cs="仿宋_GB2312"/>
                <w:sz w:val="28"/>
                <w:szCs w:val="28"/>
                <w:highlight w:val="none"/>
                <w:lang w:bidi="ar"/>
              </w:rPr>
              <w:t>。</w:t>
            </w:r>
          </w:p>
          <w:p w14:paraId="262766FB">
            <w:pPr>
              <w:keepNext w:val="0"/>
              <w:keepLines w:val="0"/>
              <w:pageBreakBefore w:val="0"/>
              <w:kinsoku/>
              <w:wordWrap/>
              <w:overflowPunct/>
              <w:topLinePunct w:val="0"/>
              <w:autoSpaceDE/>
              <w:autoSpaceDN/>
              <w:bidi w:val="0"/>
              <w:adjustRightInd/>
              <w:snapToGrid/>
              <w:spacing w:line="400" w:lineRule="exact"/>
              <w:ind w:right="0" w:rightChars="0"/>
              <w:jc w:val="left"/>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bidi="ar"/>
              </w:rPr>
              <w:t>二</w:t>
            </w:r>
            <w:r>
              <w:rPr>
                <w:rFonts w:hint="eastAsia" w:ascii="仿宋_GB2312" w:hAnsi="仿宋_GB2312" w:eastAsia="仿宋_GB2312" w:cs="仿宋_GB2312"/>
                <w:b/>
                <w:bCs/>
                <w:sz w:val="28"/>
                <w:szCs w:val="28"/>
                <w:highlight w:val="none"/>
                <w:lang w:eastAsia="zh-CN" w:bidi="ar"/>
              </w:rPr>
              <w:t>、</w:t>
            </w:r>
            <w:r>
              <w:rPr>
                <w:rFonts w:hint="eastAsia" w:ascii="仿宋_GB2312" w:hAnsi="仿宋_GB2312" w:eastAsia="仿宋_GB2312" w:cs="仿宋_GB2312"/>
                <w:b/>
                <w:bCs/>
                <w:sz w:val="28"/>
                <w:szCs w:val="28"/>
                <w:highlight w:val="none"/>
                <w:lang w:bidi="ar"/>
              </w:rPr>
              <w:t>评分依据：</w:t>
            </w:r>
          </w:p>
          <w:p w14:paraId="4D328951">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bidi="ar"/>
              </w:rPr>
              <w:t>满足以上三点得</w:t>
            </w:r>
            <w:r>
              <w:rPr>
                <w:rFonts w:hint="eastAsia" w:ascii="仿宋_GB2312" w:hAnsi="仿宋_GB2312" w:eastAsia="仿宋_GB2312" w:cs="仿宋_GB2312"/>
                <w:color w:val="000000"/>
                <w:sz w:val="28"/>
                <w:szCs w:val="28"/>
                <w:highlight w:val="none"/>
                <w:lang w:val="en-US" w:eastAsia="zh-CN" w:bidi="ar"/>
              </w:rPr>
              <w:t>6</w:t>
            </w:r>
            <w:r>
              <w:rPr>
                <w:rFonts w:hint="eastAsia" w:ascii="仿宋_GB2312" w:hAnsi="仿宋_GB2312" w:eastAsia="仿宋_GB2312" w:cs="仿宋_GB2312"/>
                <w:color w:val="000000"/>
                <w:sz w:val="28"/>
                <w:szCs w:val="28"/>
                <w:highlight w:val="none"/>
                <w:lang w:bidi="ar"/>
              </w:rPr>
              <w:t>分；满足以上任意二点得</w:t>
            </w:r>
            <w:r>
              <w:rPr>
                <w:rFonts w:hint="eastAsia" w:ascii="仿宋_GB2312" w:hAnsi="仿宋_GB2312" w:eastAsia="仿宋_GB2312" w:cs="仿宋_GB2312"/>
                <w:color w:val="000000"/>
                <w:sz w:val="28"/>
                <w:szCs w:val="28"/>
                <w:highlight w:val="none"/>
                <w:lang w:val="en-US" w:eastAsia="zh-CN" w:bidi="ar"/>
              </w:rPr>
              <w:t>4</w:t>
            </w:r>
            <w:r>
              <w:rPr>
                <w:rFonts w:hint="eastAsia" w:ascii="仿宋_GB2312" w:hAnsi="仿宋_GB2312" w:eastAsia="仿宋_GB2312" w:cs="仿宋_GB2312"/>
                <w:color w:val="000000"/>
                <w:sz w:val="28"/>
                <w:szCs w:val="28"/>
                <w:highlight w:val="none"/>
                <w:lang w:bidi="ar"/>
              </w:rPr>
              <w:t>分；只满足以上任意一点得</w:t>
            </w:r>
            <w:r>
              <w:rPr>
                <w:rFonts w:hint="eastAsia" w:ascii="仿宋_GB2312" w:hAnsi="仿宋_GB2312" w:eastAsia="仿宋_GB2312" w:cs="仿宋_GB2312"/>
                <w:color w:val="000000"/>
                <w:sz w:val="28"/>
                <w:szCs w:val="28"/>
                <w:highlight w:val="none"/>
                <w:lang w:val="en-US" w:eastAsia="zh-CN" w:bidi="ar"/>
              </w:rPr>
              <w:t>2</w:t>
            </w:r>
            <w:r>
              <w:rPr>
                <w:rFonts w:hint="eastAsia" w:ascii="仿宋_GB2312" w:hAnsi="仿宋_GB2312" w:eastAsia="仿宋_GB2312" w:cs="仿宋_GB2312"/>
                <w:color w:val="000000"/>
                <w:sz w:val="28"/>
                <w:szCs w:val="28"/>
                <w:highlight w:val="none"/>
                <w:lang w:bidi="ar"/>
              </w:rPr>
              <w:t>分</w:t>
            </w:r>
            <w:r>
              <w:rPr>
                <w:rFonts w:hint="eastAsia" w:ascii="仿宋_GB2312" w:hAnsi="仿宋_GB2312" w:eastAsia="仿宋_GB2312" w:cs="仿宋_GB2312"/>
                <w:color w:val="000000"/>
                <w:sz w:val="28"/>
                <w:szCs w:val="28"/>
                <w:highlight w:val="none"/>
                <w:lang w:eastAsia="zh-CN" w:bidi="ar"/>
              </w:rPr>
              <w:t>，</w:t>
            </w:r>
            <w:r>
              <w:rPr>
                <w:rFonts w:hint="eastAsia" w:ascii="仿宋_GB2312" w:hAnsi="仿宋_GB2312" w:eastAsia="仿宋_GB2312" w:cs="仿宋_GB2312"/>
                <w:color w:val="000000"/>
                <w:sz w:val="28"/>
                <w:szCs w:val="28"/>
                <w:highlight w:val="none"/>
                <w:lang w:bidi="ar"/>
              </w:rPr>
              <w:t>不提供的不得分。</w:t>
            </w:r>
          </w:p>
          <w:p w14:paraId="3EAD6FA4">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bidi="ar"/>
              </w:rPr>
              <w:t>在此基础上，根据各供应商的具体响应内容按照量化的评审因素指标进一步评审：</w:t>
            </w:r>
          </w:p>
          <w:p w14:paraId="78091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kern w:val="0"/>
                <w:sz w:val="28"/>
                <w:szCs w:val="28"/>
                <w:highlight w:val="none"/>
                <w:lang w:val="en-US"/>
              </w:rPr>
            </w:pPr>
            <w:r>
              <w:rPr>
                <w:rFonts w:hint="eastAsia" w:ascii="仿宋_GB2312" w:hAnsi="仿宋_GB2312" w:eastAsia="仿宋_GB2312" w:cs="仿宋_GB2312"/>
                <w:color w:val="000000"/>
                <w:kern w:val="2"/>
                <w:sz w:val="28"/>
                <w:szCs w:val="28"/>
                <w:highlight w:val="none"/>
                <w:lang w:val="en-US" w:eastAsia="zh-CN" w:bidi="ar"/>
              </w:rPr>
              <w:t>1.</w:t>
            </w:r>
            <w:r>
              <w:rPr>
                <w:rFonts w:hint="eastAsia" w:ascii="仿宋_GB2312" w:hAnsi="仿宋_GB2312" w:eastAsia="仿宋_GB2312" w:cs="仿宋_GB2312"/>
                <w:snapToGrid w:val="0"/>
                <w:kern w:val="0"/>
                <w:sz w:val="28"/>
                <w:szCs w:val="28"/>
                <w:highlight w:val="none"/>
                <w:lang w:val="en-US" w:eastAsia="zh-CN" w:bidi="ar"/>
              </w:rPr>
              <w:t>内容全面、科学性、合理性、针对性、</w:t>
            </w:r>
            <w:r>
              <w:rPr>
                <w:rFonts w:hint="eastAsia" w:ascii="仿宋_GB2312" w:hAnsi="仿宋_GB2312" w:eastAsia="仿宋_GB2312" w:cs="仿宋_GB2312"/>
                <w:kern w:val="2"/>
                <w:sz w:val="28"/>
                <w:szCs w:val="28"/>
                <w:highlight w:val="none"/>
                <w:lang w:val="en-US" w:eastAsia="zh-CN" w:bidi="ar"/>
              </w:rPr>
              <w:t>可操作性</w:t>
            </w:r>
            <w:r>
              <w:rPr>
                <w:rFonts w:hint="eastAsia" w:ascii="仿宋_GB2312" w:hAnsi="仿宋_GB2312" w:eastAsia="仿宋_GB2312" w:cs="仿宋_GB2312"/>
                <w:snapToGrid w:val="0"/>
                <w:kern w:val="0"/>
                <w:sz w:val="28"/>
                <w:szCs w:val="28"/>
                <w:highlight w:val="none"/>
                <w:lang w:val="en-US" w:eastAsia="zh-CN" w:bidi="ar"/>
              </w:rPr>
              <w:t>强的评价为优，得9-7分；</w:t>
            </w:r>
          </w:p>
          <w:p w14:paraId="1102E1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kern w:val="0"/>
                <w:sz w:val="28"/>
                <w:szCs w:val="28"/>
                <w:highlight w:val="none"/>
                <w:lang w:val="en-US"/>
              </w:rPr>
            </w:pPr>
            <w:r>
              <w:rPr>
                <w:rFonts w:hint="eastAsia" w:ascii="仿宋_GB2312" w:hAnsi="仿宋_GB2312" w:eastAsia="仿宋_GB2312" w:cs="仿宋_GB2312"/>
                <w:color w:val="000000"/>
                <w:kern w:val="2"/>
                <w:sz w:val="28"/>
                <w:szCs w:val="28"/>
                <w:highlight w:val="none"/>
                <w:lang w:val="en-US" w:eastAsia="zh-CN" w:bidi="ar"/>
              </w:rPr>
              <w:t>2.</w:t>
            </w:r>
            <w:r>
              <w:rPr>
                <w:rFonts w:hint="eastAsia" w:ascii="仿宋_GB2312" w:hAnsi="仿宋_GB2312" w:eastAsia="仿宋_GB2312" w:cs="仿宋_GB2312"/>
                <w:snapToGrid w:val="0"/>
                <w:kern w:val="0"/>
                <w:sz w:val="28"/>
                <w:szCs w:val="28"/>
                <w:highlight w:val="none"/>
                <w:lang w:val="en-US" w:eastAsia="zh-CN" w:bidi="ar"/>
              </w:rPr>
              <w:t>内容比较全面、科学性、合理性、针对性、</w:t>
            </w:r>
            <w:r>
              <w:rPr>
                <w:rFonts w:hint="eastAsia" w:ascii="仿宋_GB2312" w:hAnsi="仿宋_GB2312" w:eastAsia="仿宋_GB2312" w:cs="仿宋_GB2312"/>
                <w:kern w:val="2"/>
                <w:sz w:val="28"/>
                <w:szCs w:val="28"/>
                <w:highlight w:val="none"/>
                <w:lang w:val="en-US" w:eastAsia="zh-CN" w:bidi="ar"/>
              </w:rPr>
              <w:t>可操作性</w:t>
            </w:r>
            <w:r>
              <w:rPr>
                <w:rFonts w:hint="eastAsia" w:ascii="仿宋_GB2312" w:hAnsi="仿宋_GB2312" w:eastAsia="仿宋_GB2312" w:cs="仿宋_GB2312"/>
                <w:snapToGrid w:val="0"/>
                <w:kern w:val="0"/>
                <w:sz w:val="28"/>
                <w:szCs w:val="28"/>
                <w:highlight w:val="none"/>
                <w:lang w:val="en-US" w:eastAsia="zh-CN" w:bidi="ar"/>
              </w:rPr>
              <w:t>比较强的评价为良，得6-4分；</w:t>
            </w:r>
          </w:p>
          <w:p w14:paraId="0CF252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kern w:val="0"/>
                <w:sz w:val="28"/>
                <w:szCs w:val="28"/>
                <w:highlight w:val="none"/>
                <w:lang w:val="en-US"/>
              </w:rPr>
            </w:pPr>
            <w:r>
              <w:rPr>
                <w:rFonts w:hint="eastAsia" w:ascii="仿宋_GB2312" w:hAnsi="仿宋_GB2312" w:eastAsia="仿宋_GB2312" w:cs="仿宋_GB2312"/>
                <w:color w:val="000000"/>
                <w:kern w:val="2"/>
                <w:sz w:val="28"/>
                <w:szCs w:val="28"/>
                <w:highlight w:val="none"/>
                <w:lang w:val="en-US" w:eastAsia="zh-CN" w:bidi="ar"/>
              </w:rPr>
              <w:t>3.</w:t>
            </w:r>
            <w:r>
              <w:rPr>
                <w:rFonts w:hint="eastAsia" w:ascii="仿宋_GB2312" w:hAnsi="仿宋_GB2312" w:eastAsia="仿宋_GB2312" w:cs="仿宋_GB2312"/>
                <w:snapToGrid w:val="0"/>
                <w:kern w:val="0"/>
                <w:sz w:val="28"/>
                <w:szCs w:val="28"/>
                <w:highlight w:val="none"/>
                <w:lang w:val="en-US" w:eastAsia="zh-CN" w:bidi="ar"/>
              </w:rPr>
              <w:t>内容一般、科学性、合理性、针对性、</w:t>
            </w:r>
            <w:r>
              <w:rPr>
                <w:rFonts w:hint="eastAsia" w:ascii="仿宋_GB2312" w:hAnsi="仿宋_GB2312" w:eastAsia="仿宋_GB2312" w:cs="仿宋_GB2312"/>
                <w:kern w:val="2"/>
                <w:sz w:val="28"/>
                <w:szCs w:val="28"/>
                <w:highlight w:val="none"/>
                <w:lang w:val="en-US" w:eastAsia="zh-CN" w:bidi="ar"/>
              </w:rPr>
              <w:t>可操作性</w:t>
            </w:r>
            <w:r>
              <w:rPr>
                <w:rFonts w:hint="eastAsia" w:ascii="仿宋_GB2312" w:hAnsi="仿宋_GB2312" w:eastAsia="仿宋_GB2312" w:cs="仿宋_GB2312"/>
                <w:snapToGrid w:val="0"/>
                <w:kern w:val="0"/>
                <w:sz w:val="28"/>
                <w:szCs w:val="28"/>
                <w:highlight w:val="none"/>
                <w:lang w:val="en-US" w:eastAsia="zh-CN" w:bidi="ar"/>
              </w:rPr>
              <w:t>一般的评价为中，得3-1分；</w:t>
            </w:r>
          </w:p>
          <w:p w14:paraId="5159B0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 w:right="0" w:rightChars="0"/>
              <w:jc w:val="both"/>
              <w:textAlignment w:val="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color w:val="000000"/>
                <w:kern w:val="2"/>
                <w:sz w:val="28"/>
                <w:szCs w:val="28"/>
                <w:highlight w:val="none"/>
                <w:lang w:val="en-US" w:eastAsia="zh-CN" w:bidi="ar"/>
              </w:rPr>
              <w:t>4.</w:t>
            </w:r>
            <w:r>
              <w:rPr>
                <w:rFonts w:hint="eastAsia" w:ascii="仿宋_GB2312" w:hAnsi="仿宋_GB2312" w:eastAsia="仿宋_GB2312" w:cs="仿宋_GB2312"/>
                <w:snapToGrid w:val="0"/>
                <w:kern w:val="0"/>
                <w:sz w:val="28"/>
                <w:szCs w:val="28"/>
                <w:highlight w:val="none"/>
                <w:lang w:val="en-US" w:eastAsia="zh-CN" w:bidi="ar"/>
              </w:rPr>
              <w:t>内容不全、科学性、合理性、针对性、</w:t>
            </w:r>
            <w:r>
              <w:rPr>
                <w:rFonts w:hint="eastAsia" w:ascii="仿宋_GB2312" w:hAnsi="仿宋_GB2312" w:eastAsia="仿宋_GB2312" w:cs="仿宋_GB2312"/>
                <w:kern w:val="2"/>
                <w:sz w:val="28"/>
                <w:szCs w:val="28"/>
                <w:highlight w:val="none"/>
                <w:lang w:val="en-US" w:eastAsia="zh-CN" w:bidi="ar"/>
              </w:rPr>
              <w:t>可操作性</w:t>
            </w:r>
            <w:r>
              <w:rPr>
                <w:rFonts w:hint="eastAsia" w:ascii="仿宋_GB2312" w:hAnsi="仿宋_GB2312" w:eastAsia="仿宋_GB2312" w:cs="仿宋_GB2312"/>
                <w:snapToGrid w:val="0"/>
                <w:kern w:val="0"/>
                <w:sz w:val="28"/>
                <w:szCs w:val="28"/>
                <w:highlight w:val="none"/>
                <w:lang w:val="en-US" w:eastAsia="zh-CN" w:bidi="ar"/>
              </w:rPr>
              <w:t>较差</w:t>
            </w:r>
            <w:r>
              <w:rPr>
                <w:rFonts w:hint="eastAsia" w:ascii="仿宋_GB2312" w:hAnsi="仿宋_GB2312" w:eastAsia="仿宋_GB2312" w:cs="仿宋_GB2312"/>
                <w:kern w:val="2"/>
                <w:sz w:val="28"/>
                <w:szCs w:val="28"/>
                <w:highlight w:val="none"/>
                <w:lang w:val="en-US" w:eastAsia="zh-CN" w:bidi="ar"/>
              </w:rPr>
              <w:t>或未提供的评价为差不得分</w:t>
            </w:r>
            <w:r>
              <w:rPr>
                <w:rFonts w:hint="eastAsia" w:ascii="仿宋_GB2312" w:hAnsi="仿宋_GB2312" w:eastAsia="仿宋_GB2312" w:cs="仿宋_GB2312"/>
                <w:snapToGrid w:val="0"/>
                <w:kern w:val="0"/>
                <w:sz w:val="28"/>
                <w:szCs w:val="28"/>
                <w:highlight w:val="none"/>
                <w:lang w:val="en-US" w:eastAsia="zh-CN" w:bidi="ar"/>
              </w:rPr>
              <w:t>。</w:t>
            </w:r>
          </w:p>
          <w:p w14:paraId="2D5FBAB4">
            <w:pPr>
              <w:keepNext w:val="0"/>
              <w:keepLines w:val="0"/>
              <w:pageBreakBefore w:val="0"/>
              <w:tabs>
                <w:tab w:val="left" w:pos="720"/>
                <w:tab w:val="left" w:pos="1080"/>
              </w:tabs>
              <w:kinsoku/>
              <w:wordWrap/>
              <w:overflowPunct/>
              <w:topLinePunct w:val="0"/>
              <w:autoSpaceDE/>
              <w:autoSpaceDN/>
              <w:bidi w:val="0"/>
              <w:adjustRightInd/>
              <w:snapToGrid/>
              <w:spacing w:line="400" w:lineRule="exact"/>
              <w:ind w:right="0" w:rightChars="0"/>
              <w:textAlignment w:val="auto"/>
              <w:rPr>
                <w:rFonts w:hint="eastAsia" w:ascii="仿宋_GB2312" w:hAnsi="仿宋_GB2312" w:eastAsia="仿宋_GB2312" w:cs="仿宋_GB2312"/>
                <w:bCs/>
                <w:snapToGrid w:val="0"/>
                <w:color w:val="auto"/>
                <w:sz w:val="28"/>
                <w:szCs w:val="28"/>
                <w:highlight w:val="none"/>
              </w:rPr>
            </w:pPr>
            <w:r>
              <w:rPr>
                <w:rFonts w:hint="eastAsia" w:ascii="仿宋_GB2312" w:hAnsi="仿宋_GB2312" w:eastAsia="仿宋_GB2312" w:cs="仿宋_GB2312"/>
                <w:sz w:val="28"/>
                <w:szCs w:val="28"/>
                <w:highlight w:val="none"/>
              </w:rPr>
              <w:t>本项最高得</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分</w:t>
            </w:r>
            <w:r>
              <w:rPr>
                <w:rFonts w:hint="eastAsia" w:ascii="仿宋_GB2312" w:hAnsi="仿宋_GB2312" w:eastAsia="仿宋_GB2312" w:cs="仿宋_GB2312"/>
                <w:sz w:val="28"/>
                <w:szCs w:val="28"/>
                <w:highlight w:val="none"/>
                <w:lang w:eastAsia="zh-CN"/>
              </w:rPr>
              <w:t>。</w:t>
            </w:r>
          </w:p>
        </w:tc>
      </w:tr>
      <w:tr w14:paraId="0D1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34" w:type="dxa"/>
            <w:shd w:val="clear" w:color="auto" w:fill="auto"/>
            <w:noWrap w:val="0"/>
            <w:vAlign w:val="center"/>
          </w:tcPr>
          <w:p w14:paraId="71A46B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bidi="ar-SA"/>
              </w:rPr>
              <w:t>3</w:t>
            </w:r>
          </w:p>
        </w:tc>
        <w:tc>
          <w:tcPr>
            <w:tcW w:w="997" w:type="dxa"/>
            <w:shd w:val="clear" w:color="auto" w:fill="auto"/>
            <w:noWrap w:val="0"/>
            <w:vAlign w:val="center"/>
          </w:tcPr>
          <w:p w14:paraId="2D1ADF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Cs/>
                <w:snapToGrid w:val="0"/>
                <w:color w:val="auto"/>
                <w:sz w:val="28"/>
                <w:szCs w:val="28"/>
                <w:highlight w:val="none"/>
              </w:rPr>
              <w:t>技术参数响应情况</w:t>
            </w:r>
          </w:p>
        </w:tc>
        <w:tc>
          <w:tcPr>
            <w:tcW w:w="811" w:type="dxa"/>
            <w:shd w:val="clear" w:color="auto" w:fill="auto"/>
            <w:noWrap w:val="0"/>
            <w:vAlign w:val="center"/>
          </w:tcPr>
          <w:p w14:paraId="2D6957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sz w:val="28"/>
                <w:szCs w:val="28"/>
                <w:highlight w:val="none"/>
                <w:vertAlign w:val="baseline"/>
                <w:lang w:val="en-US" w:eastAsia="zh-CN"/>
              </w:rPr>
              <w:t>15分</w:t>
            </w:r>
          </w:p>
        </w:tc>
        <w:tc>
          <w:tcPr>
            <w:tcW w:w="6632" w:type="dxa"/>
            <w:shd w:val="clear" w:color="auto" w:fill="auto"/>
            <w:noWrap w:val="0"/>
            <w:vAlign w:val="center"/>
          </w:tcPr>
          <w:p w14:paraId="1A2F62BA">
            <w:pPr>
              <w:keepNext w:val="0"/>
              <w:keepLines w:val="0"/>
              <w:pageBreakBefore w:val="0"/>
              <w:widowControl w:val="0"/>
              <w:numPr>
                <w:ilvl w:val="0"/>
                <w:numId w:val="1"/>
              </w:numPr>
              <w:kinsoku/>
              <w:wordWrap/>
              <w:overflowPunct/>
              <w:topLinePunct w:val="0"/>
              <w:autoSpaceDE/>
              <w:autoSpaceDN/>
              <w:bidi w:val="0"/>
              <w:adjustRightInd/>
              <w:snapToGrid/>
              <w:spacing w:line="320" w:lineRule="exact"/>
              <w:jc w:val="both"/>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
                <w:bCs/>
                <w:kern w:val="2"/>
                <w:sz w:val="28"/>
                <w:szCs w:val="28"/>
                <w:vertAlign w:val="baseline"/>
                <w:lang w:val="en-US" w:eastAsia="zh-CN" w:bidi="ar-SA"/>
              </w:rPr>
              <w:t>评分内容：</w:t>
            </w:r>
          </w:p>
          <w:p w14:paraId="239BC344">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ind w:firstLine="560" w:firstLineChars="200"/>
              <w:jc w:val="left"/>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投标人提供产品的技术</w:t>
            </w:r>
            <w:r>
              <w:rPr>
                <w:rFonts w:hint="eastAsia" w:ascii="仿宋" w:hAnsi="仿宋" w:eastAsia="仿宋" w:cs="仿宋"/>
                <w:bCs/>
                <w:snapToGrid w:val="0"/>
                <w:color w:val="auto"/>
                <w:sz w:val="28"/>
                <w:szCs w:val="28"/>
                <w:highlight w:val="none"/>
                <w:lang w:eastAsia="zh-CN"/>
              </w:rPr>
              <w:t>要求</w:t>
            </w:r>
            <w:r>
              <w:rPr>
                <w:rFonts w:hint="eastAsia" w:ascii="仿宋" w:hAnsi="仿宋" w:eastAsia="仿宋" w:cs="仿宋"/>
                <w:bCs/>
                <w:snapToGrid w:val="0"/>
                <w:color w:val="auto"/>
                <w:sz w:val="28"/>
                <w:szCs w:val="28"/>
                <w:highlight w:val="none"/>
              </w:rPr>
              <w:t>响应情况（格式详见投标文件组成要求）进行打分</w:t>
            </w:r>
            <w:r>
              <w:rPr>
                <w:rFonts w:hint="eastAsia" w:ascii="仿宋" w:hAnsi="仿宋" w:eastAsia="仿宋" w:cs="仿宋"/>
                <w:bCs/>
                <w:snapToGrid w:val="0"/>
                <w:color w:val="auto"/>
                <w:sz w:val="28"/>
                <w:szCs w:val="28"/>
                <w:highlight w:val="none"/>
                <w:lang w:eastAsia="zh-CN"/>
              </w:rPr>
              <w:t>，每一项</w:t>
            </w:r>
            <w:r>
              <w:rPr>
                <w:rFonts w:hint="eastAsia" w:ascii="仿宋" w:hAnsi="仿宋" w:eastAsia="仿宋" w:cs="仿宋"/>
                <w:bCs/>
                <w:snapToGrid w:val="0"/>
                <w:color w:val="auto"/>
                <w:sz w:val="28"/>
                <w:szCs w:val="28"/>
                <w:highlight w:val="none"/>
                <w:lang w:val="en-US" w:eastAsia="zh-CN"/>
              </w:rPr>
              <w:t>3</w:t>
            </w:r>
            <w:r>
              <w:rPr>
                <w:rFonts w:hint="eastAsia" w:ascii="仿宋" w:hAnsi="仿宋" w:eastAsia="仿宋" w:cs="仿宋"/>
                <w:bCs/>
                <w:snapToGrid w:val="0"/>
                <w:color w:val="auto"/>
                <w:sz w:val="28"/>
                <w:szCs w:val="28"/>
                <w:highlight w:val="none"/>
                <w:lang w:eastAsia="zh-CN"/>
              </w:rPr>
              <w:t>分，本项最高得</w:t>
            </w:r>
            <w:r>
              <w:rPr>
                <w:rFonts w:hint="eastAsia" w:ascii="仿宋" w:hAnsi="仿宋" w:eastAsia="仿宋" w:cs="仿宋"/>
                <w:bCs/>
                <w:snapToGrid w:val="0"/>
                <w:color w:val="auto"/>
                <w:sz w:val="28"/>
                <w:szCs w:val="28"/>
                <w:highlight w:val="none"/>
                <w:lang w:val="en-US" w:eastAsia="zh-CN"/>
              </w:rPr>
              <w:t>15</w:t>
            </w:r>
            <w:r>
              <w:rPr>
                <w:rFonts w:hint="eastAsia" w:ascii="仿宋" w:hAnsi="仿宋" w:eastAsia="仿宋" w:cs="仿宋"/>
                <w:bCs/>
                <w:snapToGrid w:val="0"/>
                <w:color w:val="auto"/>
                <w:sz w:val="28"/>
                <w:szCs w:val="28"/>
                <w:highlight w:val="none"/>
                <w:lang w:eastAsia="zh-CN"/>
              </w:rPr>
              <w:t>分，对负偏离进行扣分，扣完为止，重点技术参数▲项若有负偏离则扣</w:t>
            </w:r>
            <w:r>
              <w:rPr>
                <w:rFonts w:hint="eastAsia" w:ascii="仿宋" w:hAnsi="仿宋" w:eastAsia="仿宋" w:cs="仿宋"/>
                <w:bCs/>
                <w:snapToGrid w:val="0"/>
                <w:color w:val="auto"/>
                <w:sz w:val="28"/>
                <w:szCs w:val="28"/>
                <w:highlight w:val="none"/>
                <w:lang w:val="en-US" w:eastAsia="zh-CN"/>
              </w:rPr>
              <w:t>15</w:t>
            </w:r>
            <w:r>
              <w:rPr>
                <w:rFonts w:hint="eastAsia" w:ascii="仿宋" w:hAnsi="仿宋" w:eastAsia="仿宋" w:cs="仿宋"/>
                <w:bCs/>
                <w:snapToGrid w:val="0"/>
                <w:color w:val="auto"/>
                <w:sz w:val="28"/>
                <w:szCs w:val="28"/>
                <w:highlight w:val="none"/>
                <w:lang w:eastAsia="zh-CN"/>
              </w:rPr>
              <w:t>分。</w:t>
            </w:r>
            <w:r>
              <w:rPr>
                <w:rFonts w:hint="eastAsia" w:ascii="仿宋" w:hAnsi="仿宋" w:eastAsia="仿宋" w:cs="仿宋"/>
                <w:bCs/>
                <w:snapToGrid w:val="0"/>
                <w:color w:val="auto"/>
                <w:sz w:val="28"/>
                <w:szCs w:val="28"/>
                <w:highlight w:val="none"/>
              </w:rPr>
              <w:br w:type="textWrapping"/>
            </w:r>
            <w:r>
              <w:rPr>
                <w:rFonts w:hint="eastAsia" w:ascii="仿宋" w:hAnsi="仿宋" w:eastAsia="仿宋" w:cs="仿宋"/>
                <w:b/>
                <w:bCs/>
                <w:kern w:val="2"/>
                <w:sz w:val="28"/>
                <w:szCs w:val="28"/>
                <w:highlight w:val="none"/>
                <w:vertAlign w:val="baseline"/>
                <w:lang w:val="en-US" w:eastAsia="zh-CN" w:bidi="ar-SA"/>
              </w:rPr>
              <w:t>二、评分依据：</w:t>
            </w:r>
          </w:p>
          <w:p w14:paraId="1D00E62B">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560" w:firstLineChars="200"/>
              <w:jc w:val="both"/>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Cs/>
                <w:snapToGrid w:val="0"/>
                <w:color w:val="auto"/>
                <w:sz w:val="28"/>
                <w:szCs w:val="28"/>
                <w:highlight w:val="none"/>
              </w:rPr>
              <w:t>投标人未提供证明资料无法凭所提供资料判断是否得分的情况，一律作不得分处理</w:t>
            </w:r>
            <w:r>
              <w:rPr>
                <w:rFonts w:hint="eastAsia" w:ascii="仿宋" w:hAnsi="仿宋" w:eastAsia="仿宋" w:cs="仿宋"/>
                <w:bCs/>
                <w:snapToGrid w:val="0"/>
                <w:color w:val="auto"/>
                <w:sz w:val="28"/>
                <w:szCs w:val="28"/>
                <w:highlight w:val="none"/>
                <w:lang w:eastAsia="zh-CN"/>
              </w:rPr>
              <w:t>。</w:t>
            </w:r>
          </w:p>
        </w:tc>
      </w:tr>
    </w:tbl>
    <w:p w14:paraId="46E28C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620C5F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5D2553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309877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sectPr>
          <w:footerReference r:id="rId3" w:type="default"/>
          <w:pgSz w:w="11906" w:h="16838"/>
          <w:pgMar w:top="2098" w:right="1474" w:bottom="1984" w:left="1587" w:header="851" w:footer="992" w:gutter="0"/>
          <w:pgNumType w:fmt="decimal"/>
          <w:cols w:space="720" w:num="1"/>
          <w:rtlGutter w:val="0"/>
          <w:docGrid w:type="lines" w:linePitch="312" w:charSpace="0"/>
        </w:sectPr>
      </w:pPr>
    </w:p>
    <w:p w14:paraId="2EDADA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（二）投标文件组成要求</w:t>
      </w:r>
    </w:p>
    <w:p w14:paraId="1D86F7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资信技术标</w:t>
      </w:r>
    </w:p>
    <w:p w14:paraId="1F28FFB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p w14:paraId="3A78339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65E56F8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3.同类项目业绩</w:t>
      </w:r>
    </w:p>
    <w:p w14:paraId="707E96A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4.体系认证</w:t>
      </w:r>
    </w:p>
    <w:p w14:paraId="48093E1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5.应急服务方案</w:t>
      </w:r>
      <w:r>
        <w:rPr>
          <w:rFonts w:hint="eastAsia" w:ascii="楷体_GB2312" w:hAnsi="楷体_GB2312" w:eastAsia="楷体_GB2312" w:cs="楷体_GB2312"/>
          <w:sz w:val="32"/>
          <w:szCs w:val="32"/>
          <w:highlight w:val="none"/>
          <w:lang w:val="en-US" w:eastAsia="zh-CN"/>
        </w:rPr>
        <w:br w:type="textWrapping"/>
      </w:r>
      <w:r>
        <w:rPr>
          <w:rFonts w:hint="eastAsia" w:ascii="楷体_GB2312" w:hAnsi="楷体_GB2312" w:eastAsia="楷体_GB2312" w:cs="楷体_GB2312"/>
          <w:sz w:val="32"/>
          <w:szCs w:val="32"/>
          <w:highlight w:val="none"/>
          <w:lang w:val="en-US" w:eastAsia="zh-CN"/>
        </w:rPr>
        <w:t>6.运维服务方案</w:t>
      </w:r>
    </w:p>
    <w:p w14:paraId="04A897D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7.拟安排的项目团队情况</w:t>
      </w:r>
    </w:p>
    <w:p w14:paraId="14B7993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8.技术参数响应情况</w:t>
      </w:r>
      <w:r>
        <w:rPr>
          <w:rFonts w:hint="eastAsia" w:ascii="楷体_GB2312" w:hAnsi="楷体_GB2312" w:eastAsia="楷体_GB2312" w:cs="楷体_GB2312"/>
          <w:sz w:val="32"/>
          <w:szCs w:val="32"/>
          <w:highlight w:val="none"/>
          <w:lang w:val="en-US" w:eastAsia="zh-CN"/>
        </w:rPr>
        <w:br w:type="textWrapping"/>
      </w:r>
      <w:r>
        <w:rPr>
          <w:rFonts w:hint="eastAsia" w:ascii="楷体_GB2312" w:hAnsi="楷体_GB2312" w:eastAsia="楷体_GB2312" w:cs="楷体_GB2312"/>
          <w:sz w:val="32"/>
          <w:szCs w:val="32"/>
          <w:highlight w:val="none"/>
          <w:lang w:val="en-US" w:eastAsia="zh-CN"/>
        </w:rPr>
        <w:t>9.投标报价一览表</w:t>
      </w:r>
    </w:p>
    <w:p w14:paraId="7034FD50">
      <w:pPr>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br w:type="page"/>
      </w:r>
    </w:p>
    <w:p w14:paraId="7EA0CD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tbl>
      <w:tblPr>
        <w:tblStyle w:val="10"/>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2438"/>
        <w:gridCol w:w="2265"/>
        <w:gridCol w:w="2438"/>
      </w:tblGrid>
      <w:tr w14:paraId="646B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11322D9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企业名称</w:t>
            </w:r>
          </w:p>
        </w:tc>
        <w:tc>
          <w:tcPr>
            <w:tcW w:w="2438" w:type="dxa"/>
            <w:noWrap w:val="0"/>
            <w:vAlign w:val="center"/>
          </w:tcPr>
          <w:p w14:paraId="569E861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仿宋" w:hAnsi="仿宋" w:eastAsia="仿宋" w:cs="仿宋"/>
                <w:kern w:val="0"/>
                <w:sz w:val="30"/>
                <w:szCs w:val="30"/>
                <w:highlight w:val="none"/>
                <w:lang w:val="en-US" w:eastAsia="zh-CN" w:bidi="ar"/>
              </w:rPr>
            </w:pPr>
          </w:p>
        </w:tc>
        <w:tc>
          <w:tcPr>
            <w:tcW w:w="2265" w:type="dxa"/>
            <w:noWrap w:val="0"/>
            <w:vAlign w:val="center"/>
          </w:tcPr>
          <w:p w14:paraId="0FB6D47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企业曾用名（如有）</w:t>
            </w:r>
          </w:p>
        </w:tc>
        <w:tc>
          <w:tcPr>
            <w:tcW w:w="2438" w:type="dxa"/>
            <w:noWrap w:val="0"/>
            <w:vAlign w:val="center"/>
          </w:tcPr>
          <w:p w14:paraId="0CAAFC4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0E2D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23A39D1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统一社会信用代码</w:t>
            </w:r>
          </w:p>
        </w:tc>
        <w:tc>
          <w:tcPr>
            <w:tcW w:w="2438" w:type="dxa"/>
            <w:noWrap w:val="0"/>
            <w:vAlign w:val="center"/>
          </w:tcPr>
          <w:p w14:paraId="1D27A24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640B6DA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企业性质（民营/国有）</w:t>
            </w:r>
          </w:p>
        </w:tc>
        <w:tc>
          <w:tcPr>
            <w:tcW w:w="2438" w:type="dxa"/>
            <w:noWrap w:val="0"/>
            <w:vAlign w:val="center"/>
          </w:tcPr>
          <w:p w14:paraId="7E2B182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53E2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339A10C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注册资金（万元）</w:t>
            </w:r>
          </w:p>
        </w:tc>
        <w:tc>
          <w:tcPr>
            <w:tcW w:w="2438" w:type="dxa"/>
            <w:noWrap w:val="0"/>
            <w:vAlign w:val="center"/>
          </w:tcPr>
          <w:p w14:paraId="6C921E2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4BBCDF3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注册地址</w:t>
            </w:r>
          </w:p>
        </w:tc>
        <w:tc>
          <w:tcPr>
            <w:tcW w:w="2438" w:type="dxa"/>
            <w:noWrap w:val="0"/>
            <w:vAlign w:val="center"/>
          </w:tcPr>
          <w:p w14:paraId="6946BC3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7B3A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AAA26B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企业法定代表人</w:t>
            </w:r>
          </w:p>
        </w:tc>
        <w:tc>
          <w:tcPr>
            <w:tcW w:w="2438" w:type="dxa"/>
            <w:noWrap w:val="0"/>
            <w:vAlign w:val="center"/>
          </w:tcPr>
          <w:p w14:paraId="34E939B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207CA83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建立日期</w:t>
            </w:r>
          </w:p>
        </w:tc>
        <w:tc>
          <w:tcPr>
            <w:tcW w:w="2438" w:type="dxa"/>
            <w:noWrap w:val="0"/>
            <w:vAlign w:val="center"/>
          </w:tcPr>
          <w:p w14:paraId="4ED0FDF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00CE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3171EDD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企业现有资质类别</w:t>
            </w:r>
          </w:p>
          <w:p w14:paraId="3D5AA33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及等级</w:t>
            </w:r>
          </w:p>
        </w:tc>
        <w:tc>
          <w:tcPr>
            <w:tcW w:w="7141" w:type="dxa"/>
            <w:gridSpan w:val="3"/>
            <w:noWrap w:val="0"/>
            <w:vAlign w:val="center"/>
          </w:tcPr>
          <w:p w14:paraId="30552AF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66EF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665" w:type="dxa"/>
            <w:noWrap w:val="0"/>
            <w:vAlign w:val="center"/>
          </w:tcPr>
          <w:p w14:paraId="12806E4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企业简介</w:t>
            </w:r>
          </w:p>
          <w:p w14:paraId="2A28409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（内容包括企业规模、人员数量及具有技术职称人员所占的比率等）</w:t>
            </w:r>
          </w:p>
        </w:tc>
        <w:tc>
          <w:tcPr>
            <w:tcW w:w="7141" w:type="dxa"/>
            <w:gridSpan w:val="3"/>
            <w:noWrap w:val="0"/>
            <w:vAlign w:val="center"/>
          </w:tcPr>
          <w:p w14:paraId="69AB94B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3E2F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7CE2163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拟派项目负责人及资质</w:t>
            </w:r>
          </w:p>
        </w:tc>
        <w:tc>
          <w:tcPr>
            <w:tcW w:w="7141" w:type="dxa"/>
            <w:gridSpan w:val="3"/>
            <w:noWrap w:val="0"/>
            <w:vAlign w:val="center"/>
          </w:tcPr>
          <w:p w14:paraId="79B88AD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404F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733EC51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投标联系人及联系方式</w:t>
            </w:r>
          </w:p>
        </w:tc>
        <w:tc>
          <w:tcPr>
            <w:tcW w:w="7141" w:type="dxa"/>
            <w:gridSpan w:val="3"/>
            <w:noWrap w:val="0"/>
            <w:vAlign w:val="center"/>
          </w:tcPr>
          <w:p w14:paraId="2167441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53439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11FF5E8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其他</w:t>
            </w:r>
          </w:p>
        </w:tc>
        <w:tc>
          <w:tcPr>
            <w:tcW w:w="7141" w:type="dxa"/>
            <w:gridSpan w:val="3"/>
            <w:noWrap w:val="0"/>
            <w:vAlign w:val="center"/>
          </w:tcPr>
          <w:p w14:paraId="508B328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bl>
    <w:p w14:paraId="00657912">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r>
        <w:rPr>
          <w:rFonts w:hint="eastAsia" w:ascii="仿宋" w:hAnsi="仿宋" w:eastAsia="仿宋" w:cs="仿宋"/>
          <w:b/>
          <w:bCs/>
          <w:sz w:val="24"/>
          <w:szCs w:val="24"/>
          <w:highlight w:val="none"/>
        </w:rPr>
        <w:t>注：相关证书</w:t>
      </w:r>
      <w:r>
        <w:rPr>
          <w:rFonts w:hint="eastAsia" w:ascii="仿宋" w:hAnsi="仿宋" w:eastAsia="仿宋" w:cs="仿宋"/>
          <w:b/>
          <w:bCs/>
          <w:sz w:val="24"/>
          <w:szCs w:val="24"/>
          <w:highlight w:val="none"/>
          <w:lang w:eastAsia="zh-CN"/>
        </w:rPr>
        <w:t>复印</w:t>
      </w:r>
      <w:r>
        <w:rPr>
          <w:rFonts w:hint="eastAsia" w:ascii="仿宋" w:hAnsi="仿宋" w:eastAsia="仿宋" w:cs="仿宋"/>
          <w:b/>
          <w:bCs/>
          <w:sz w:val="24"/>
          <w:szCs w:val="24"/>
          <w:highlight w:val="none"/>
        </w:rPr>
        <w:t>件应后附，如果表中填写的内容与招标人在相关网站查询结果不一致，将视为投标人存在弄虚作假的情形。</w:t>
      </w:r>
    </w:p>
    <w:p w14:paraId="2466A9A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2823E6A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投标承诺函</w:t>
      </w:r>
    </w:p>
    <w:p w14:paraId="269E018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p>
    <w:p w14:paraId="6C0EB4E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w:t>
      </w:r>
      <w:r>
        <w:rPr>
          <w:rFonts w:hint="eastAsia" w:ascii="仿宋_GB2312" w:hAnsi="仿宋_GB2312" w:eastAsia="仿宋_GB2312" w:cs="仿宋_GB2312"/>
          <w:sz w:val="32"/>
          <w:szCs w:val="32"/>
          <w:highlight w:val="none"/>
          <w:u w:val="single"/>
          <w:lang w:val="en-US" w:eastAsia="zh-CN"/>
        </w:rPr>
        <w:t>环境</w:t>
      </w:r>
      <w:r>
        <w:rPr>
          <w:rFonts w:hint="eastAsia" w:ascii="仿宋_GB2312" w:hAnsi="仿宋_GB2312" w:eastAsia="仿宋_GB2312" w:cs="仿宋_GB2312"/>
          <w:sz w:val="32"/>
          <w:szCs w:val="32"/>
          <w:highlight w:val="none"/>
          <w:u w:val="single"/>
        </w:rPr>
        <w:t>有限公司</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 xml:space="preserve"> </w:t>
      </w:r>
    </w:p>
    <w:p w14:paraId="566F2B2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为了确保本项目工作顺利进行，我方将严格执行招标投标管理的法律法规，并完全接受</w:t>
      </w:r>
      <w:r>
        <w:rPr>
          <w:rFonts w:hint="eastAsia" w:ascii="仿宋_GB2312" w:hAnsi="仿宋_GB2312" w:eastAsia="仿宋_GB2312" w:cs="仿宋_GB2312"/>
          <w:sz w:val="32"/>
          <w:szCs w:val="32"/>
          <w:highlight w:val="none"/>
          <w:u w:val="single"/>
        </w:rPr>
        <w:t xml:space="preserve"> </w:t>
      </w:r>
      <w:r>
        <w:rPr>
          <w:rFonts w:hint="default" w:ascii="仿宋_GB2312" w:hAnsi="仿宋_GB2312" w:eastAsia="仿宋_GB2312" w:cs="仿宋_GB2312"/>
          <w:sz w:val="32"/>
          <w:szCs w:val="32"/>
          <w:highlight w:val="none"/>
          <w:u w:val="single"/>
          <w:lang w:val="en-US" w:eastAsia="zh-CN"/>
        </w:rPr>
        <w:t>大浪街道城市管家项目监控系统定期维保服务</w:t>
      </w:r>
      <w:r>
        <w:rPr>
          <w:rFonts w:hint="eastAsia" w:ascii="仿宋_GB2312" w:hAnsi="仿宋_GB2312" w:eastAsia="仿宋_GB2312" w:cs="仿宋_GB2312"/>
          <w:sz w:val="32"/>
          <w:szCs w:val="32"/>
          <w:highlight w:val="none"/>
          <w:u w:val="single"/>
          <w:lang w:val="en-US" w:eastAsia="zh-CN"/>
        </w:rPr>
        <w:t>采购</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none"/>
          <w:lang w:val="en-US" w:eastAsia="zh-CN"/>
        </w:rPr>
        <w:t>公开遴选</w:t>
      </w:r>
      <w:r>
        <w:rPr>
          <w:rFonts w:hint="eastAsia" w:ascii="仿宋_GB2312" w:hAnsi="仿宋_GB2312" w:eastAsia="仿宋_GB2312" w:cs="仿宋_GB2312"/>
          <w:sz w:val="32"/>
          <w:szCs w:val="32"/>
          <w:highlight w:val="none"/>
        </w:rPr>
        <w:t xml:space="preserve">公告的所有内容及要求，为此作出如下承诺： </w:t>
      </w:r>
    </w:p>
    <w:p w14:paraId="23AEB46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我方接受《深圳市龙华环境有限公司</w:t>
      </w:r>
      <w:r>
        <w:rPr>
          <w:rFonts w:hint="eastAsia" w:ascii="仿宋_GB2312" w:hAnsi="仿宋_GB2312" w:eastAsia="仿宋_GB2312" w:cs="仿宋_GB2312"/>
          <w:sz w:val="32"/>
          <w:szCs w:val="32"/>
          <w:highlight w:val="none"/>
          <w:lang w:val="en-US" w:eastAsia="zh-CN"/>
        </w:rPr>
        <w:t>大浪</w:t>
      </w:r>
      <w:r>
        <w:rPr>
          <w:rFonts w:hint="eastAsia" w:ascii="仿宋_GB2312" w:hAnsi="仿宋_GB2312" w:eastAsia="仿宋_GB2312" w:cs="仿宋_GB2312"/>
          <w:sz w:val="32"/>
          <w:szCs w:val="32"/>
          <w:highlight w:val="none"/>
        </w:rPr>
        <w:t>街道城市管家项目</w:t>
      </w:r>
      <w:r>
        <w:rPr>
          <w:rFonts w:hint="default" w:ascii="仿宋_GB2312" w:hAnsi="仿宋_GB2312" w:eastAsia="仿宋_GB2312" w:cs="仿宋_GB2312"/>
          <w:sz w:val="32"/>
          <w:szCs w:val="32"/>
          <w:highlight w:val="none"/>
          <w:u w:val="none"/>
          <w:lang w:val="en-US" w:eastAsia="zh-CN"/>
        </w:rPr>
        <w:t>监控系统定期维保服务</w:t>
      </w:r>
      <w:r>
        <w:rPr>
          <w:rFonts w:hint="eastAsia" w:ascii="仿宋_GB2312" w:hAnsi="仿宋_GB2312" w:eastAsia="仿宋_GB2312" w:cs="仿宋_GB2312"/>
          <w:sz w:val="32"/>
          <w:szCs w:val="32"/>
          <w:highlight w:val="none"/>
        </w:rPr>
        <w:t xml:space="preserve">公开遴选公告》中确定的计价方式，根据企业自身情况，理性报价，不会以低于成本的报价竞争。 </w:t>
      </w:r>
    </w:p>
    <w:p w14:paraId="6BFF0C8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一旦我方中选，将与委托单位友好合作，依约履行委托合同，自觉接受委托单位的日常监管和履约评价，为委托单位提供优质、高效服务。 </w:t>
      </w:r>
    </w:p>
    <w:p w14:paraId="60BD666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如果违反本承诺书中任何条款，我方愿意接受： </w:t>
      </w:r>
    </w:p>
    <w:p w14:paraId="6850027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（1）视作我方单方面违约，并按照合同规定向贵方支付违约金或解除合同； </w:t>
      </w:r>
    </w:p>
    <w:p w14:paraId="6632DEAD">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（2）履约评价评定为合格及以下； </w:t>
      </w:r>
    </w:p>
    <w:p w14:paraId="50A1DA92">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（3）贵方今后可拒绝我方参与投标； </w:t>
      </w:r>
    </w:p>
    <w:p w14:paraId="604C95C2">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市场</w:t>
      </w:r>
      <w:r>
        <w:rPr>
          <w:rFonts w:hint="eastAsia" w:ascii="仿宋_GB2312" w:hAnsi="仿宋_GB2312" w:eastAsia="仿宋_GB2312" w:cs="仿宋_GB2312"/>
          <w:sz w:val="32"/>
          <w:szCs w:val="32"/>
          <w:highlight w:val="none"/>
        </w:rPr>
        <w:t xml:space="preserve">行政主管部门或相关主管部门的不良行为记录、行政处罚。 </w:t>
      </w:r>
    </w:p>
    <w:p w14:paraId="745F86D9">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p>
    <w:p w14:paraId="48CDB054">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p>
    <w:p w14:paraId="279B097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3520" w:firstLineChars="11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承诺单位（盖章）： </w:t>
      </w:r>
    </w:p>
    <w:p w14:paraId="62E4A44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1280" w:firstLineChars="4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法定代表人或授权委托人（签章）： </w:t>
      </w:r>
    </w:p>
    <w:p w14:paraId="4CF618F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440" w:firstLineChars="17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日</w:t>
      </w:r>
    </w:p>
    <w:p w14:paraId="06C9EC2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p>
    <w:p w14:paraId="07E8177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3.同类项目业绩</w:t>
      </w:r>
    </w:p>
    <w:tbl>
      <w:tblPr>
        <w:tblStyle w:val="9"/>
        <w:tblpPr w:leftFromText="180" w:rightFromText="180" w:vertAnchor="text" w:horzAnchor="page" w:tblpX="2022" w:tblpY="769"/>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7"/>
        <w:gridCol w:w="1368"/>
        <w:gridCol w:w="2813"/>
        <w:gridCol w:w="1125"/>
        <w:gridCol w:w="2062"/>
      </w:tblGrid>
      <w:tr w14:paraId="42CBB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45BE9AC8">
            <w:pPr>
              <w:pStyle w:val="12"/>
              <w:jc w:val="center"/>
              <w:rPr>
                <w:rFonts w:hint="eastAsia" w:ascii="仿宋" w:hAnsi="仿宋" w:eastAsia="仿宋" w:cs="仿宋"/>
                <w:sz w:val="28"/>
                <w:szCs w:val="28"/>
              </w:rPr>
            </w:pPr>
            <w:r>
              <w:rPr>
                <w:rFonts w:hint="eastAsia" w:ascii="仿宋" w:hAnsi="仿宋" w:eastAsia="仿宋" w:cs="仿宋"/>
                <w:sz w:val="28"/>
                <w:szCs w:val="28"/>
              </w:rPr>
              <w:t>序号</w:t>
            </w:r>
          </w:p>
        </w:tc>
        <w:tc>
          <w:tcPr>
            <w:tcW w:w="1368" w:type="dxa"/>
            <w:noWrap w:val="0"/>
            <w:vAlign w:val="center"/>
          </w:tcPr>
          <w:p w14:paraId="120725A0">
            <w:pPr>
              <w:pStyle w:val="12"/>
              <w:jc w:val="center"/>
              <w:rPr>
                <w:rFonts w:hint="eastAsia" w:ascii="仿宋" w:hAnsi="仿宋" w:eastAsia="仿宋" w:cs="仿宋"/>
                <w:sz w:val="28"/>
                <w:szCs w:val="28"/>
              </w:rPr>
            </w:pPr>
            <w:r>
              <w:rPr>
                <w:rFonts w:hint="eastAsia" w:ascii="仿宋" w:hAnsi="仿宋" w:eastAsia="仿宋" w:cs="仿宋"/>
                <w:sz w:val="28"/>
                <w:szCs w:val="28"/>
              </w:rPr>
              <w:t>客户名称</w:t>
            </w:r>
          </w:p>
        </w:tc>
        <w:tc>
          <w:tcPr>
            <w:tcW w:w="2813" w:type="dxa"/>
            <w:noWrap w:val="0"/>
            <w:vAlign w:val="center"/>
          </w:tcPr>
          <w:p w14:paraId="34DB75F6">
            <w:pPr>
              <w:pStyle w:val="12"/>
              <w:jc w:val="center"/>
              <w:rPr>
                <w:rFonts w:hint="eastAsia" w:ascii="仿宋" w:hAnsi="仿宋" w:eastAsia="仿宋" w:cs="仿宋"/>
                <w:sz w:val="28"/>
                <w:szCs w:val="28"/>
              </w:rPr>
            </w:pPr>
            <w:r>
              <w:rPr>
                <w:rFonts w:hint="eastAsia" w:ascii="仿宋" w:hAnsi="仿宋" w:eastAsia="仿宋" w:cs="仿宋"/>
                <w:sz w:val="28"/>
                <w:szCs w:val="28"/>
              </w:rPr>
              <w:t>项目名称及合同金额（万元）</w:t>
            </w:r>
          </w:p>
        </w:tc>
        <w:tc>
          <w:tcPr>
            <w:tcW w:w="1125" w:type="dxa"/>
            <w:noWrap w:val="0"/>
            <w:vAlign w:val="center"/>
          </w:tcPr>
          <w:p w14:paraId="272587CD">
            <w:pPr>
              <w:pStyle w:val="12"/>
              <w:jc w:val="center"/>
              <w:rPr>
                <w:rFonts w:hint="eastAsia" w:ascii="仿宋" w:hAnsi="仿宋" w:eastAsia="仿宋" w:cs="仿宋"/>
                <w:sz w:val="28"/>
                <w:szCs w:val="28"/>
              </w:rPr>
            </w:pPr>
            <w:r>
              <w:rPr>
                <w:rFonts w:hint="eastAsia" w:ascii="仿宋" w:hAnsi="仿宋" w:eastAsia="仿宋" w:cs="仿宋"/>
                <w:sz w:val="28"/>
                <w:szCs w:val="28"/>
              </w:rPr>
              <w:t>签订合同时间</w:t>
            </w:r>
          </w:p>
        </w:tc>
        <w:tc>
          <w:tcPr>
            <w:tcW w:w="2062" w:type="dxa"/>
            <w:noWrap w:val="0"/>
            <w:vAlign w:val="center"/>
          </w:tcPr>
          <w:p w14:paraId="4EF9A1E4">
            <w:pPr>
              <w:pStyle w:val="12"/>
              <w:jc w:val="center"/>
              <w:rPr>
                <w:rFonts w:hint="eastAsia" w:ascii="仿宋" w:hAnsi="仿宋" w:eastAsia="仿宋" w:cs="仿宋"/>
                <w:sz w:val="28"/>
                <w:szCs w:val="28"/>
              </w:rPr>
            </w:pPr>
            <w:r>
              <w:rPr>
                <w:rFonts w:hint="eastAsia" w:ascii="仿宋" w:hAnsi="仿宋" w:eastAsia="仿宋" w:cs="仿宋"/>
                <w:sz w:val="28"/>
                <w:szCs w:val="28"/>
              </w:rPr>
              <w:t>联系人及电话</w:t>
            </w:r>
          </w:p>
        </w:tc>
      </w:tr>
      <w:tr w14:paraId="28131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1E837227">
            <w:pPr>
              <w:pStyle w:val="12"/>
              <w:jc w:val="center"/>
              <w:rPr>
                <w:rFonts w:hint="eastAsia" w:ascii="仿宋" w:hAnsi="仿宋" w:eastAsia="仿宋" w:cs="仿宋"/>
                <w:sz w:val="28"/>
                <w:szCs w:val="28"/>
              </w:rPr>
            </w:pPr>
            <w:r>
              <w:rPr>
                <w:rFonts w:hint="eastAsia" w:ascii="仿宋" w:hAnsi="仿宋" w:eastAsia="仿宋" w:cs="仿宋"/>
                <w:sz w:val="28"/>
                <w:szCs w:val="28"/>
              </w:rPr>
              <w:t>1</w:t>
            </w:r>
          </w:p>
        </w:tc>
        <w:tc>
          <w:tcPr>
            <w:tcW w:w="1368" w:type="dxa"/>
            <w:noWrap w:val="0"/>
            <w:vAlign w:val="center"/>
          </w:tcPr>
          <w:p w14:paraId="035B018D">
            <w:pPr>
              <w:jc w:val="center"/>
              <w:rPr>
                <w:rFonts w:hint="eastAsia" w:ascii="仿宋" w:hAnsi="仿宋" w:eastAsia="仿宋" w:cs="仿宋"/>
                <w:sz w:val="28"/>
                <w:szCs w:val="28"/>
              </w:rPr>
            </w:pPr>
          </w:p>
        </w:tc>
        <w:tc>
          <w:tcPr>
            <w:tcW w:w="2813" w:type="dxa"/>
            <w:noWrap w:val="0"/>
            <w:vAlign w:val="center"/>
          </w:tcPr>
          <w:p w14:paraId="1B338B54">
            <w:pPr>
              <w:jc w:val="center"/>
              <w:rPr>
                <w:rFonts w:hint="eastAsia" w:ascii="仿宋" w:hAnsi="仿宋" w:eastAsia="仿宋" w:cs="仿宋"/>
                <w:sz w:val="28"/>
                <w:szCs w:val="28"/>
              </w:rPr>
            </w:pPr>
          </w:p>
        </w:tc>
        <w:tc>
          <w:tcPr>
            <w:tcW w:w="1125" w:type="dxa"/>
            <w:noWrap w:val="0"/>
            <w:vAlign w:val="center"/>
          </w:tcPr>
          <w:p w14:paraId="22F7F116">
            <w:pPr>
              <w:jc w:val="center"/>
              <w:rPr>
                <w:rFonts w:hint="eastAsia" w:ascii="仿宋" w:hAnsi="仿宋" w:eastAsia="仿宋" w:cs="仿宋"/>
                <w:sz w:val="28"/>
                <w:szCs w:val="28"/>
              </w:rPr>
            </w:pPr>
          </w:p>
        </w:tc>
        <w:tc>
          <w:tcPr>
            <w:tcW w:w="2062" w:type="dxa"/>
            <w:noWrap w:val="0"/>
            <w:vAlign w:val="center"/>
          </w:tcPr>
          <w:p w14:paraId="76E672F6">
            <w:pPr>
              <w:jc w:val="center"/>
              <w:rPr>
                <w:rFonts w:hint="eastAsia" w:ascii="仿宋" w:hAnsi="仿宋" w:eastAsia="仿宋" w:cs="仿宋"/>
                <w:sz w:val="28"/>
                <w:szCs w:val="28"/>
              </w:rPr>
            </w:pPr>
          </w:p>
        </w:tc>
      </w:tr>
      <w:tr w14:paraId="39EA9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3055FF29">
            <w:pPr>
              <w:pStyle w:val="12"/>
              <w:jc w:val="center"/>
              <w:rPr>
                <w:rFonts w:hint="eastAsia" w:ascii="仿宋" w:hAnsi="仿宋" w:eastAsia="仿宋" w:cs="仿宋"/>
                <w:sz w:val="28"/>
                <w:szCs w:val="28"/>
              </w:rPr>
            </w:pPr>
            <w:r>
              <w:rPr>
                <w:rFonts w:hint="eastAsia" w:ascii="仿宋" w:hAnsi="仿宋" w:eastAsia="仿宋" w:cs="仿宋"/>
                <w:sz w:val="28"/>
                <w:szCs w:val="28"/>
              </w:rPr>
              <w:t>2</w:t>
            </w:r>
          </w:p>
        </w:tc>
        <w:tc>
          <w:tcPr>
            <w:tcW w:w="1368" w:type="dxa"/>
            <w:noWrap w:val="0"/>
            <w:vAlign w:val="center"/>
          </w:tcPr>
          <w:p w14:paraId="16AA0416">
            <w:pPr>
              <w:jc w:val="center"/>
              <w:rPr>
                <w:rFonts w:hint="eastAsia" w:ascii="仿宋" w:hAnsi="仿宋" w:eastAsia="仿宋" w:cs="仿宋"/>
                <w:sz w:val="28"/>
                <w:szCs w:val="28"/>
              </w:rPr>
            </w:pPr>
          </w:p>
        </w:tc>
        <w:tc>
          <w:tcPr>
            <w:tcW w:w="2813" w:type="dxa"/>
            <w:noWrap w:val="0"/>
            <w:vAlign w:val="center"/>
          </w:tcPr>
          <w:p w14:paraId="7FB95B90">
            <w:pPr>
              <w:jc w:val="center"/>
              <w:rPr>
                <w:rFonts w:hint="eastAsia" w:ascii="仿宋" w:hAnsi="仿宋" w:eastAsia="仿宋" w:cs="仿宋"/>
                <w:sz w:val="28"/>
                <w:szCs w:val="28"/>
              </w:rPr>
            </w:pPr>
          </w:p>
        </w:tc>
        <w:tc>
          <w:tcPr>
            <w:tcW w:w="1125" w:type="dxa"/>
            <w:noWrap w:val="0"/>
            <w:vAlign w:val="center"/>
          </w:tcPr>
          <w:p w14:paraId="1C2B2047">
            <w:pPr>
              <w:jc w:val="center"/>
              <w:rPr>
                <w:rFonts w:hint="eastAsia" w:ascii="仿宋" w:hAnsi="仿宋" w:eastAsia="仿宋" w:cs="仿宋"/>
                <w:sz w:val="28"/>
                <w:szCs w:val="28"/>
              </w:rPr>
            </w:pPr>
          </w:p>
        </w:tc>
        <w:tc>
          <w:tcPr>
            <w:tcW w:w="2062" w:type="dxa"/>
            <w:noWrap w:val="0"/>
            <w:vAlign w:val="center"/>
          </w:tcPr>
          <w:p w14:paraId="6EA0F91A">
            <w:pPr>
              <w:jc w:val="center"/>
              <w:rPr>
                <w:rFonts w:hint="eastAsia" w:ascii="仿宋" w:hAnsi="仿宋" w:eastAsia="仿宋" w:cs="仿宋"/>
                <w:sz w:val="28"/>
                <w:szCs w:val="28"/>
              </w:rPr>
            </w:pPr>
          </w:p>
        </w:tc>
      </w:tr>
      <w:tr w14:paraId="5214A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67B0B3F4">
            <w:pPr>
              <w:pStyle w:val="12"/>
              <w:jc w:val="center"/>
              <w:rPr>
                <w:rFonts w:hint="eastAsia" w:ascii="仿宋" w:hAnsi="仿宋" w:eastAsia="仿宋" w:cs="仿宋"/>
                <w:sz w:val="28"/>
                <w:szCs w:val="28"/>
              </w:rPr>
            </w:pPr>
            <w:r>
              <w:rPr>
                <w:rFonts w:hint="eastAsia" w:ascii="仿宋" w:hAnsi="仿宋" w:eastAsia="仿宋" w:cs="仿宋"/>
                <w:sz w:val="28"/>
                <w:szCs w:val="28"/>
              </w:rPr>
              <w:t>3</w:t>
            </w:r>
          </w:p>
        </w:tc>
        <w:tc>
          <w:tcPr>
            <w:tcW w:w="1368" w:type="dxa"/>
            <w:noWrap w:val="0"/>
            <w:vAlign w:val="center"/>
          </w:tcPr>
          <w:p w14:paraId="3EAAE9FE">
            <w:pPr>
              <w:jc w:val="center"/>
              <w:rPr>
                <w:rFonts w:hint="eastAsia" w:ascii="仿宋" w:hAnsi="仿宋" w:eastAsia="仿宋" w:cs="仿宋"/>
                <w:sz w:val="28"/>
                <w:szCs w:val="28"/>
              </w:rPr>
            </w:pPr>
          </w:p>
        </w:tc>
        <w:tc>
          <w:tcPr>
            <w:tcW w:w="2813" w:type="dxa"/>
            <w:noWrap w:val="0"/>
            <w:vAlign w:val="center"/>
          </w:tcPr>
          <w:p w14:paraId="54D3E7D3">
            <w:pPr>
              <w:jc w:val="center"/>
              <w:rPr>
                <w:rFonts w:hint="eastAsia" w:ascii="仿宋" w:hAnsi="仿宋" w:eastAsia="仿宋" w:cs="仿宋"/>
                <w:sz w:val="28"/>
                <w:szCs w:val="28"/>
              </w:rPr>
            </w:pPr>
          </w:p>
        </w:tc>
        <w:tc>
          <w:tcPr>
            <w:tcW w:w="1125" w:type="dxa"/>
            <w:noWrap w:val="0"/>
            <w:vAlign w:val="center"/>
          </w:tcPr>
          <w:p w14:paraId="72372D48">
            <w:pPr>
              <w:jc w:val="center"/>
              <w:rPr>
                <w:rFonts w:hint="eastAsia" w:ascii="仿宋" w:hAnsi="仿宋" w:eastAsia="仿宋" w:cs="仿宋"/>
                <w:sz w:val="28"/>
                <w:szCs w:val="28"/>
              </w:rPr>
            </w:pPr>
          </w:p>
        </w:tc>
        <w:tc>
          <w:tcPr>
            <w:tcW w:w="2062" w:type="dxa"/>
            <w:noWrap w:val="0"/>
            <w:vAlign w:val="center"/>
          </w:tcPr>
          <w:p w14:paraId="58EB8D08">
            <w:pPr>
              <w:jc w:val="center"/>
              <w:rPr>
                <w:rFonts w:hint="eastAsia" w:ascii="仿宋" w:hAnsi="仿宋" w:eastAsia="仿宋" w:cs="仿宋"/>
                <w:sz w:val="28"/>
                <w:szCs w:val="28"/>
              </w:rPr>
            </w:pPr>
          </w:p>
        </w:tc>
      </w:tr>
      <w:tr w14:paraId="105B3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5E693584">
            <w:pPr>
              <w:pStyle w:val="12"/>
              <w:jc w:val="center"/>
              <w:rPr>
                <w:rFonts w:hint="eastAsia" w:ascii="仿宋" w:hAnsi="仿宋" w:eastAsia="仿宋" w:cs="仿宋"/>
                <w:sz w:val="28"/>
                <w:szCs w:val="28"/>
              </w:rPr>
            </w:pPr>
            <w:r>
              <w:rPr>
                <w:rFonts w:hint="eastAsia" w:ascii="仿宋" w:hAnsi="仿宋" w:eastAsia="仿宋" w:cs="仿宋"/>
                <w:sz w:val="28"/>
                <w:szCs w:val="28"/>
              </w:rPr>
              <w:t>4</w:t>
            </w:r>
          </w:p>
        </w:tc>
        <w:tc>
          <w:tcPr>
            <w:tcW w:w="1368" w:type="dxa"/>
            <w:noWrap w:val="0"/>
            <w:vAlign w:val="center"/>
          </w:tcPr>
          <w:p w14:paraId="0E7D088C">
            <w:pPr>
              <w:jc w:val="center"/>
              <w:rPr>
                <w:rFonts w:hint="eastAsia" w:ascii="仿宋" w:hAnsi="仿宋" w:eastAsia="仿宋" w:cs="仿宋"/>
                <w:sz w:val="28"/>
                <w:szCs w:val="28"/>
              </w:rPr>
            </w:pPr>
          </w:p>
        </w:tc>
        <w:tc>
          <w:tcPr>
            <w:tcW w:w="2813" w:type="dxa"/>
            <w:noWrap w:val="0"/>
            <w:vAlign w:val="center"/>
          </w:tcPr>
          <w:p w14:paraId="27D586D3">
            <w:pPr>
              <w:jc w:val="center"/>
              <w:rPr>
                <w:rFonts w:hint="eastAsia" w:ascii="仿宋" w:hAnsi="仿宋" w:eastAsia="仿宋" w:cs="仿宋"/>
                <w:sz w:val="28"/>
                <w:szCs w:val="28"/>
              </w:rPr>
            </w:pPr>
          </w:p>
        </w:tc>
        <w:tc>
          <w:tcPr>
            <w:tcW w:w="1125" w:type="dxa"/>
            <w:noWrap w:val="0"/>
            <w:vAlign w:val="center"/>
          </w:tcPr>
          <w:p w14:paraId="48A21E8A">
            <w:pPr>
              <w:jc w:val="center"/>
              <w:rPr>
                <w:rFonts w:hint="eastAsia" w:ascii="仿宋" w:hAnsi="仿宋" w:eastAsia="仿宋" w:cs="仿宋"/>
                <w:sz w:val="28"/>
                <w:szCs w:val="28"/>
              </w:rPr>
            </w:pPr>
          </w:p>
        </w:tc>
        <w:tc>
          <w:tcPr>
            <w:tcW w:w="2062" w:type="dxa"/>
            <w:noWrap w:val="0"/>
            <w:vAlign w:val="center"/>
          </w:tcPr>
          <w:p w14:paraId="0165B303">
            <w:pPr>
              <w:jc w:val="center"/>
              <w:rPr>
                <w:rFonts w:hint="eastAsia" w:ascii="仿宋" w:hAnsi="仿宋" w:eastAsia="仿宋" w:cs="仿宋"/>
                <w:sz w:val="28"/>
                <w:szCs w:val="28"/>
              </w:rPr>
            </w:pPr>
          </w:p>
        </w:tc>
      </w:tr>
    </w:tbl>
    <w:p w14:paraId="4C68C349">
      <w:pPr>
        <w:pStyle w:val="12"/>
        <w:jc w:val="center"/>
        <w:outlineLvl w:val="3"/>
        <w:rPr>
          <w:rFonts w:hint="eastAsia" w:ascii="黑体" w:hAnsi="黑体" w:eastAsia="黑体" w:cs="黑体"/>
          <w:b w:val="0"/>
          <w:bCs/>
          <w:sz w:val="32"/>
          <w:szCs w:val="32"/>
        </w:rPr>
      </w:pPr>
      <w:r>
        <w:rPr>
          <w:rFonts w:hint="eastAsia" w:ascii="黑体" w:hAnsi="黑体" w:eastAsia="黑体" w:cs="黑体"/>
          <w:b w:val="0"/>
          <w:bCs/>
          <w:sz w:val="32"/>
          <w:szCs w:val="32"/>
        </w:rPr>
        <w:t>投标人业绩情况表</w:t>
      </w:r>
    </w:p>
    <w:p w14:paraId="5B26C8D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根据上述业绩情况，按招标文件要求附销售或服务合同复印件及评审标准要求的证明材料</w:t>
      </w:r>
    </w:p>
    <w:p w14:paraId="0288B31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ascii="仿宋" w:hAnsi="仿宋" w:eastAsia="仿宋" w:cs="仿宋"/>
          <w:b w:val="0"/>
          <w:bCs w:val="0"/>
          <w:sz w:val="24"/>
          <w:szCs w:val="24"/>
          <w:highlight w:val="none"/>
        </w:rPr>
        <w:t>注：提供合同复印件（包含但不限于合同甲乙双方名称、合同名称、涉及设备的名称等内容、签订合同时间、甲乙双方公章等关键信息），同时，需提供相应的发票复印件，原件备查。同一个客户的多个合同，不重复计算业绩。未提供、显示模糊或资料不符合要求的不得分。</w:t>
      </w:r>
      <w:r>
        <w:rPr>
          <w:rFonts w:hint="eastAsia" w:ascii="仿宋" w:hAnsi="仿宋" w:eastAsia="仿宋" w:cs="仿宋"/>
          <w:b w:val="0"/>
          <w:bCs w:val="0"/>
          <w:sz w:val="24"/>
          <w:szCs w:val="24"/>
          <w:highlight w:val="none"/>
          <w:lang w:val="en-US" w:eastAsia="zh-CN"/>
        </w:rPr>
        <w:t>采购人</w:t>
      </w:r>
      <w:r>
        <w:rPr>
          <w:rFonts w:hint="eastAsia" w:ascii="仿宋" w:hAnsi="仿宋" w:eastAsia="仿宋" w:cs="仿宋"/>
          <w:b w:val="0"/>
          <w:bCs w:val="0"/>
          <w:sz w:val="24"/>
          <w:szCs w:val="24"/>
          <w:highlight w:val="none"/>
        </w:rPr>
        <w:t>有权对投标人提供的资料真实性进行核查。</w:t>
      </w:r>
    </w:p>
    <w:p w14:paraId="040D144C">
      <w:pPr>
        <w:pStyle w:val="2"/>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kern w:val="2"/>
          <w:sz w:val="32"/>
          <w:szCs w:val="32"/>
          <w:lang w:val="en-US" w:eastAsia="zh-CN" w:bidi="ar-SA"/>
        </w:rPr>
        <w:t>4.</w:t>
      </w:r>
      <w:r>
        <w:rPr>
          <w:rFonts w:hint="eastAsia" w:ascii="楷体_GB2312" w:hAnsi="楷体_GB2312" w:eastAsia="楷体_GB2312" w:cs="楷体_GB2312"/>
          <w:sz w:val="32"/>
          <w:szCs w:val="32"/>
          <w:highlight w:val="none"/>
          <w:lang w:val="en-US" w:eastAsia="zh-CN"/>
        </w:rPr>
        <w:t>体系认证</w:t>
      </w:r>
    </w:p>
    <w:p w14:paraId="53A80A6D">
      <w:pPr>
        <w:pStyle w:val="2"/>
        <w:keepNext w:val="0"/>
        <w:keepLines w:val="0"/>
        <w:pageBreakBefore w:val="0"/>
        <w:numPr>
          <w:ilvl w:val="0"/>
          <w:numId w:val="0"/>
        </w:numPr>
        <w:kinsoku/>
        <w:wordWrap/>
        <w:overflowPunct/>
        <w:topLinePunct w:val="0"/>
        <w:autoSpaceDE/>
        <w:autoSpaceDN/>
        <w:bidi w:val="0"/>
        <w:adjustRightInd/>
        <w:snapToGrid/>
        <w:spacing w:line="540" w:lineRule="exact"/>
        <w:ind w:firstLine="3200" w:firstLineChars="10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41A19B45">
      <w:pPr>
        <w:pStyle w:val="2"/>
        <w:keepNext w:val="0"/>
        <w:keepLines w:val="0"/>
        <w:pageBreakBefore w:val="0"/>
        <w:numPr>
          <w:ilvl w:val="0"/>
          <w:numId w:val="0"/>
        </w:numPr>
        <w:kinsoku/>
        <w:wordWrap/>
        <w:overflowPunct/>
        <w:topLinePunct w:val="0"/>
        <w:autoSpaceDE/>
        <w:autoSpaceDN/>
        <w:bidi w:val="0"/>
        <w:adjustRightInd/>
        <w:snapToGrid/>
        <w:spacing w:after="120" w:line="54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kern w:val="2"/>
          <w:sz w:val="32"/>
          <w:szCs w:val="32"/>
          <w:lang w:val="en-US" w:eastAsia="zh-CN" w:bidi="ar-SA"/>
        </w:rPr>
        <w:t>5.</w:t>
      </w:r>
      <w:r>
        <w:rPr>
          <w:rFonts w:hint="eastAsia" w:ascii="楷体_GB2312" w:hAnsi="楷体_GB2312" w:eastAsia="楷体_GB2312" w:cs="楷体_GB2312"/>
          <w:sz w:val="32"/>
          <w:szCs w:val="32"/>
          <w:highlight w:val="none"/>
          <w:lang w:val="en-US" w:eastAsia="zh-CN"/>
        </w:rPr>
        <w:t>应急服务方案</w:t>
      </w:r>
    </w:p>
    <w:p w14:paraId="5FFDABED">
      <w:pPr>
        <w:pStyle w:val="2"/>
        <w:keepNext w:val="0"/>
        <w:keepLines w:val="0"/>
        <w:pageBreakBefore w:val="0"/>
        <w:numPr>
          <w:ilvl w:val="0"/>
          <w:numId w:val="0"/>
        </w:numPr>
        <w:kinsoku/>
        <w:wordWrap/>
        <w:overflowPunct/>
        <w:topLinePunct w:val="0"/>
        <w:autoSpaceDE/>
        <w:autoSpaceDN/>
        <w:bidi w:val="0"/>
        <w:adjustRightInd/>
        <w:snapToGrid/>
        <w:spacing w:after="120" w:line="540" w:lineRule="exact"/>
        <w:ind w:firstLine="3200" w:firstLineChars="10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2554AF6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4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6.运维服务方案</w:t>
      </w:r>
    </w:p>
    <w:p w14:paraId="1830B397">
      <w:pPr>
        <w:pStyle w:val="2"/>
        <w:keepNext w:val="0"/>
        <w:keepLines w:val="0"/>
        <w:pageBreakBefore w:val="0"/>
        <w:numPr>
          <w:ilvl w:val="0"/>
          <w:numId w:val="0"/>
        </w:numPr>
        <w:kinsoku/>
        <w:wordWrap/>
        <w:overflowPunct/>
        <w:topLinePunct w:val="0"/>
        <w:autoSpaceDE/>
        <w:autoSpaceDN/>
        <w:bidi w:val="0"/>
        <w:adjustRightInd/>
        <w:snapToGrid/>
        <w:spacing w:after="120" w:line="540" w:lineRule="exact"/>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4C3C41B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54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7.拟安排的项目团队情况</w:t>
      </w:r>
    </w:p>
    <w:p w14:paraId="7503D7D1">
      <w:pPr>
        <w:pStyle w:val="2"/>
        <w:keepNext w:val="0"/>
        <w:keepLines w:val="0"/>
        <w:pageBreakBefore w:val="0"/>
        <w:numPr>
          <w:ilvl w:val="0"/>
          <w:numId w:val="0"/>
        </w:numPr>
        <w:kinsoku/>
        <w:wordWrap/>
        <w:overflowPunct/>
        <w:topLinePunct w:val="0"/>
        <w:autoSpaceDE/>
        <w:autoSpaceDN/>
        <w:bidi w:val="0"/>
        <w:adjustRightInd/>
        <w:snapToGrid/>
        <w:spacing w:after="120" w:line="540" w:lineRule="exact"/>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0B37160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8.技术要求响应情况</w:t>
      </w:r>
    </w:p>
    <w:p w14:paraId="25A5654B">
      <w:pPr>
        <w:pStyle w:val="5"/>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技术要求响应情况表</w:t>
      </w:r>
    </w:p>
    <w:tbl>
      <w:tblPr>
        <w:tblStyle w:val="10"/>
        <w:tblW w:w="8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1225"/>
        <w:gridCol w:w="3727"/>
        <w:gridCol w:w="1474"/>
        <w:gridCol w:w="1134"/>
      </w:tblGrid>
      <w:tr w14:paraId="7DE5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1" w:type="dxa"/>
            <w:noWrap w:val="0"/>
            <w:vAlign w:val="center"/>
          </w:tcPr>
          <w:p w14:paraId="0339EC26">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序号</w:t>
            </w:r>
          </w:p>
        </w:tc>
        <w:tc>
          <w:tcPr>
            <w:tcW w:w="1225" w:type="dxa"/>
            <w:noWrap w:val="0"/>
            <w:vAlign w:val="center"/>
          </w:tcPr>
          <w:p w14:paraId="29957293">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货物名称</w:t>
            </w:r>
          </w:p>
        </w:tc>
        <w:tc>
          <w:tcPr>
            <w:tcW w:w="3727" w:type="dxa"/>
            <w:noWrap w:val="0"/>
            <w:vAlign w:val="center"/>
          </w:tcPr>
          <w:p w14:paraId="005CAEFA">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规格</w:t>
            </w:r>
          </w:p>
        </w:tc>
        <w:tc>
          <w:tcPr>
            <w:tcW w:w="1474" w:type="dxa"/>
            <w:noWrap w:val="0"/>
            <w:vAlign w:val="center"/>
          </w:tcPr>
          <w:p w14:paraId="11C21874">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响应情况</w:t>
            </w:r>
          </w:p>
        </w:tc>
        <w:tc>
          <w:tcPr>
            <w:tcW w:w="1134" w:type="dxa"/>
            <w:noWrap w:val="0"/>
            <w:vAlign w:val="center"/>
          </w:tcPr>
          <w:p w14:paraId="5F3E09E9">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说明</w:t>
            </w:r>
          </w:p>
        </w:tc>
      </w:tr>
      <w:tr w14:paraId="3024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1" w:type="dxa"/>
            <w:noWrap w:val="0"/>
            <w:vAlign w:val="center"/>
          </w:tcPr>
          <w:p w14:paraId="4FC2E94C">
            <w:pPr>
              <w:pStyle w:val="5"/>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1</w:t>
            </w:r>
          </w:p>
        </w:tc>
        <w:tc>
          <w:tcPr>
            <w:tcW w:w="1225" w:type="dxa"/>
            <w:vMerge w:val="restart"/>
            <w:noWrap w:val="0"/>
            <w:vAlign w:val="center"/>
          </w:tcPr>
          <w:p w14:paraId="5AAA79B7">
            <w:pPr>
              <w:widowControl w:val="0"/>
              <w:jc w:val="center"/>
              <w:rPr>
                <w:rFonts w:hint="default" w:ascii="仿宋" w:hAnsi="仿宋" w:eastAsia="仿宋" w:cs="仿宋"/>
                <w:b w:val="0"/>
                <w:bCs w:val="0"/>
                <w:color w:val="auto"/>
                <w:kern w:val="2"/>
                <w:sz w:val="28"/>
                <w:szCs w:val="28"/>
                <w:highlight w:val="none"/>
                <w:lang w:val="en-US" w:eastAsia="zh-CN"/>
              </w:rPr>
            </w:pPr>
            <w:r>
              <w:rPr>
                <w:rFonts w:hint="default" w:ascii="仿宋_GB2312" w:hAnsi="仿宋_GB2312" w:eastAsia="仿宋_GB2312" w:cs="仿宋_GB2312"/>
                <w:sz w:val="32"/>
                <w:szCs w:val="32"/>
                <w:highlight w:val="none"/>
                <w:lang w:val="en-US" w:eastAsia="zh-CN"/>
              </w:rPr>
              <w:t>大浪街道城市管家项目监控系统定期维保服务</w:t>
            </w:r>
          </w:p>
        </w:tc>
        <w:tc>
          <w:tcPr>
            <w:tcW w:w="3727" w:type="dxa"/>
            <w:noWrap w:val="0"/>
            <w:vAlign w:val="center"/>
          </w:tcPr>
          <w:p w14:paraId="0199C380">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both"/>
              <w:textAlignment w:val="auto"/>
              <w:rPr>
                <w:rFonts w:hint="eastAsia" w:ascii="仿宋_GB2312" w:hAnsi="仿宋_GB2312" w:eastAsia="仿宋_GB2312" w:cs="仿宋_GB2312"/>
                <w:b w:val="0"/>
                <w:bCs w:val="0"/>
                <w:color w:val="auto"/>
                <w:kern w:val="2"/>
                <w:sz w:val="21"/>
                <w:szCs w:val="21"/>
                <w:highlight w:val="none"/>
                <w:lang w:val="en-US" w:eastAsia="zh-CN"/>
              </w:rPr>
            </w:pPr>
            <w:r>
              <w:rPr>
                <w:rFonts w:hint="eastAsia" w:ascii="仿宋_GB2312" w:hAnsi="仿宋_GB2312" w:eastAsia="仿宋_GB2312" w:cs="仿宋_GB2312"/>
                <w:bCs/>
                <w:snapToGrid w:val="0"/>
                <w:color w:val="auto"/>
                <w:sz w:val="21"/>
                <w:szCs w:val="21"/>
                <w:highlight w:val="none"/>
                <w:lang w:eastAsia="zh-CN"/>
              </w:rPr>
              <w:t>▲</w:t>
            </w:r>
            <w:r>
              <w:rPr>
                <w:rFonts w:hint="eastAsia" w:ascii="仿宋_GB2312" w:hAnsi="仿宋_GB2312" w:eastAsia="仿宋_GB2312" w:cs="仿宋_GB2312"/>
                <w:sz w:val="32"/>
                <w:szCs w:val="32"/>
                <w:lang w:val="en-US" w:eastAsia="zh-CN"/>
              </w:rPr>
              <w:t>定期对园区所有监控点位（包括摄像头、线路、主机、存储设备等）进行全面检测、清洁与调试</w:t>
            </w:r>
          </w:p>
        </w:tc>
        <w:tc>
          <w:tcPr>
            <w:tcW w:w="1474" w:type="dxa"/>
            <w:noWrap w:val="0"/>
            <w:vAlign w:val="center"/>
          </w:tcPr>
          <w:p w14:paraId="09ED9B7D">
            <w:pPr>
              <w:pStyle w:val="5"/>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379147C0">
            <w:pPr>
              <w:pStyle w:val="5"/>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仿宋"/>
                <w:b w:val="0"/>
                <w:bCs w:val="0"/>
                <w:color w:val="auto"/>
                <w:kern w:val="2"/>
                <w:sz w:val="28"/>
                <w:szCs w:val="28"/>
                <w:highlight w:val="none"/>
                <w:lang w:val="en-US" w:eastAsia="zh-CN"/>
              </w:rPr>
            </w:pPr>
          </w:p>
        </w:tc>
      </w:tr>
      <w:tr w14:paraId="51A5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91" w:type="dxa"/>
            <w:noWrap w:val="0"/>
            <w:vAlign w:val="center"/>
          </w:tcPr>
          <w:p w14:paraId="50791502">
            <w:pPr>
              <w:pStyle w:val="5"/>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2</w:t>
            </w:r>
          </w:p>
        </w:tc>
        <w:tc>
          <w:tcPr>
            <w:tcW w:w="1225" w:type="dxa"/>
            <w:vMerge w:val="continue"/>
            <w:noWrap w:val="0"/>
            <w:vAlign w:val="center"/>
          </w:tcPr>
          <w:p w14:paraId="1012513C">
            <w:pPr>
              <w:pStyle w:val="5"/>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仿宋"/>
                <w:b w:val="0"/>
                <w:bCs w:val="0"/>
                <w:color w:val="auto"/>
                <w:kern w:val="2"/>
                <w:sz w:val="28"/>
                <w:szCs w:val="28"/>
                <w:highlight w:val="none"/>
                <w:lang w:val="en-US" w:eastAsia="zh-CN"/>
              </w:rPr>
            </w:pPr>
          </w:p>
        </w:tc>
        <w:tc>
          <w:tcPr>
            <w:tcW w:w="3727" w:type="dxa"/>
            <w:noWrap w:val="0"/>
            <w:vAlign w:val="center"/>
          </w:tcPr>
          <w:p w14:paraId="280557CC">
            <w:pPr>
              <w:pStyle w:val="5"/>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kern w:val="2"/>
                <w:sz w:val="21"/>
                <w:szCs w:val="21"/>
                <w:highlight w:val="none"/>
                <w:lang w:val="en-US" w:eastAsia="zh-CN"/>
              </w:rPr>
            </w:pPr>
            <w:r>
              <w:rPr>
                <w:rFonts w:hint="eastAsia" w:ascii="仿宋_GB2312" w:hAnsi="仿宋_GB2312" w:eastAsia="仿宋_GB2312" w:cs="仿宋_GB2312"/>
                <w:sz w:val="32"/>
                <w:szCs w:val="32"/>
                <w:lang w:val="en-US" w:eastAsia="zh-CN"/>
              </w:rPr>
              <w:t>提供1年免费质保期，对因维修质量导致问题免费返修，并每月提交包含设备运行状态、故障处理记录及改善建议的维保报告</w:t>
            </w:r>
          </w:p>
        </w:tc>
        <w:tc>
          <w:tcPr>
            <w:tcW w:w="1474" w:type="dxa"/>
            <w:noWrap w:val="0"/>
            <w:vAlign w:val="center"/>
          </w:tcPr>
          <w:p w14:paraId="4E4E50CF">
            <w:pPr>
              <w:pStyle w:val="5"/>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22069076">
            <w:pPr>
              <w:pStyle w:val="5"/>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仿宋"/>
                <w:b w:val="0"/>
                <w:bCs w:val="0"/>
                <w:color w:val="auto"/>
                <w:kern w:val="2"/>
                <w:sz w:val="28"/>
                <w:szCs w:val="28"/>
                <w:highlight w:val="none"/>
                <w:lang w:val="en-US" w:eastAsia="zh-CN"/>
              </w:rPr>
            </w:pPr>
          </w:p>
        </w:tc>
      </w:tr>
      <w:tr w14:paraId="370B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91" w:type="dxa"/>
            <w:noWrap w:val="0"/>
            <w:vAlign w:val="center"/>
          </w:tcPr>
          <w:p w14:paraId="30220288">
            <w:pPr>
              <w:pStyle w:val="5"/>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3</w:t>
            </w:r>
          </w:p>
        </w:tc>
        <w:tc>
          <w:tcPr>
            <w:tcW w:w="1225" w:type="dxa"/>
            <w:vMerge w:val="continue"/>
            <w:noWrap w:val="0"/>
            <w:vAlign w:val="center"/>
          </w:tcPr>
          <w:p w14:paraId="75683C90">
            <w:pPr>
              <w:keepNext w:val="0"/>
              <w:keepLines w:val="0"/>
              <w:pageBreakBefore w:val="0"/>
              <w:widowControl w:val="0"/>
              <w:kinsoku/>
              <w:wordWrap/>
              <w:overflowPunct/>
              <w:topLinePunct w:val="0"/>
              <w:autoSpaceDE/>
              <w:autoSpaceDN/>
              <w:bidi w:val="0"/>
              <w:adjustRightInd/>
              <w:snapToGrid/>
              <w:spacing w:line="380" w:lineRule="exact"/>
              <w:jc w:val="both"/>
              <w:textAlignment w:val="auto"/>
              <w:rPr>
                <w:sz w:val="28"/>
                <w:szCs w:val="28"/>
                <w:highlight w:val="none"/>
              </w:rPr>
            </w:pPr>
          </w:p>
        </w:tc>
        <w:tc>
          <w:tcPr>
            <w:tcW w:w="3727" w:type="dxa"/>
            <w:noWrap w:val="0"/>
            <w:vAlign w:val="center"/>
          </w:tcPr>
          <w:p w14:paraId="0C83BB5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val="0"/>
                <w:color w:val="auto"/>
                <w:kern w:val="2"/>
                <w:sz w:val="21"/>
                <w:szCs w:val="21"/>
                <w:highlight w:val="none"/>
                <w:lang w:val="en-US" w:eastAsia="zh-CN"/>
              </w:rPr>
            </w:pPr>
            <w:r>
              <w:rPr>
                <w:rFonts w:hint="eastAsia" w:ascii="仿宋_GB2312" w:hAnsi="仿宋_GB2312" w:eastAsia="仿宋_GB2312" w:cs="仿宋_GB2312"/>
                <w:sz w:val="32"/>
                <w:szCs w:val="32"/>
                <w:lang w:val="en-US" w:eastAsia="zh-CN"/>
              </w:rPr>
              <w:t>维保单位需具备电子与智能化工程专业承包资质，并指派具备机电工程专业资格的项目负责人提供技术保障</w:t>
            </w:r>
          </w:p>
        </w:tc>
        <w:tc>
          <w:tcPr>
            <w:tcW w:w="1474" w:type="dxa"/>
            <w:noWrap w:val="0"/>
            <w:vAlign w:val="center"/>
          </w:tcPr>
          <w:p w14:paraId="06C354B3">
            <w:pPr>
              <w:pStyle w:val="5"/>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6E8457C9">
            <w:pPr>
              <w:pStyle w:val="5"/>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仿宋"/>
                <w:b w:val="0"/>
                <w:bCs w:val="0"/>
                <w:color w:val="auto"/>
                <w:kern w:val="2"/>
                <w:sz w:val="28"/>
                <w:szCs w:val="28"/>
                <w:highlight w:val="none"/>
                <w:lang w:val="en-US" w:eastAsia="zh-CN"/>
              </w:rPr>
            </w:pPr>
          </w:p>
        </w:tc>
      </w:tr>
      <w:tr w14:paraId="2577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1" w:type="dxa"/>
            <w:noWrap w:val="0"/>
            <w:vAlign w:val="center"/>
          </w:tcPr>
          <w:p w14:paraId="4FE8AB03">
            <w:pPr>
              <w:pStyle w:val="5"/>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4</w:t>
            </w:r>
          </w:p>
        </w:tc>
        <w:tc>
          <w:tcPr>
            <w:tcW w:w="1225" w:type="dxa"/>
            <w:vMerge w:val="continue"/>
            <w:noWrap w:val="0"/>
            <w:vAlign w:val="center"/>
          </w:tcPr>
          <w:p w14:paraId="1D9128D0">
            <w:pPr>
              <w:keepNext w:val="0"/>
              <w:keepLines w:val="0"/>
              <w:pageBreakBefore w:val="0"/>
              <w:widowControl w:val="0"/>
              <w:kinsoku/>
              <w:wordWrap/>
              <w:overflowPunct/>
              <w:topLinePunct w:val="0"/>
              <w:autoSpaceDE/>
              <w:autoSpaceDN/>
              <w:bidi w:val="0"/>
              <w:adjustRightInd/>
              <w:snapToGrid/>
              <w:spacing w:line="380" w:lineRule="exact"/>
              <w:jc w:val="both"/>
              <w:textAlignment w:val="auto"/>
              <w:rPr>
                <w:sz w:val="28"/>
                <w:szCs w:val="28"/>
                <w:highlight w:val="none"/>
              </w:rPr>
            </w:pPr>
          </w:p>
        </w:tc>
        <w:tc>
          <w:tcPr>
            <w:tcW w:w="3727" w:type="dxa"/>
            <w:noWrap w:val="0"/>
            <w:vAlign w:val="center"/>
          </w:tcPr>
          <w:p w14:paraId="79A16E1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val="0"/>
                <w:color w:val="auto"/>
                <w:kern w:val="2"/>
                <w:sz w:val="21"/>
                <w:szCs w:val="21"/>
                <w:highlight w:val="none"/>
                <w:lang w:val="en-US" w:eastAsia="zh-CN"/>
              </w:rPr>
            </w:pPr>
            <w:r>
              <w:rPr>
                <w:rFonts w:hint="eastAsia" w:ascii="仿宋_GB2312" w:hAnsi="仿宋_GB2312" w:eastAsia="仿宋_GB2312" w:cs="仿宋_GB2312"/>
                <w:bCs/>
                <w:snapToGrid w:val="0"/>
                <w:color w:val="auto"/>
                <w:sz w:val="21"/>
                <w:szCs w:val="21"/>
                <w:highlight w:val="none"/>
                <w:lang w:eastAsia="zh-CN"/>
              </w:rPr>
              <w:t>▲</w:t>
            </w:r>
            <w:r>
              <w:rPr>
                <w:rFonts w:hint="eastAsia" w:ascii="仿宋_GB2312" w:hAnsi="仿宋_GB2312" w:eastAsia="仿宋_GB2312" w:cs="仿宋_GB2312"/>
                <w:sz w:val="32"/>
                <w:szCs w:val="32"/>
                <w:lang w:val="en-US" w:eastAsia="zh-CN"/>
              </w:rPr>
              <w:t>提供24小时应急抢修服务，确保故障响应时间不超过8小时，复杂故障48小时内解决</w:t>
            </w:r>
          </w:p>
        </w:tc>
        <w:tc>
          <w:tcPr>
            <w:tcW w:w="1474" w:type="dxa"/>
            <w:noWrap w:val="0"/>
            <w:vAlign w:val="center"/>
          </w:tcPr>
          <w:p w14:paraId="5FD17504">
            <w:pPr>
              <w:pStyle w:val="5"/>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04B85E8B">
            <w:pPr>
              <w:pStyle w:val="5"/>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仿宋"/>
                <w:b w:val="0"/>
                <w:bCs w:val="0"/>
                <w:color w:val="auto"/>
                <w:kern w:val="2"/>
                <w:sz w:val="28"/>
                <w:szCs w:val="28"/>
                <w:highlight w:val="none"/>
                <w:lang w:val="en-US" w:eastAsia="zh-CN"/>
              </w:rPr>
            </w:pPr>
          </w:p>
        </w:tc>
      </w:tr>
      <w:tr w14:paraId="0860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91" w:type="dxa"/>
            <w:noWrap w:val="0"/>
            <w:vAlign w:val="center"/>
          </w:tcPr>
          <w:p w14:paraId="03EE3344">
            <w:pPr>
              <w:pStyle w:val="5"/>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5</w:t>
            </w:r>
          </w:p>
        </w:tc>
        <w:tc>
          <w:tcPr>
            <w:tcW w:w="1225" w:type="dxa"/>
            <w:vMerge w:val="continue"/>
            <w:noWrap w:val="0"/>
            <w:vAlign w:val="center"/>
          </w:tcPr>
          <w:p w14:paraId="44A41F23">
            <w:pPr>
              <w:keepNext w:val="0"/>
              <w:keepLines w:val="0"/>
              <w:pageBreakBefore w:val="0"/>
              <w:widowControl w:val="0"/>
              <w:kinsoku/>
              <w:wordWrap/>
              <w:overflowPunct/>
              <w:topLinePunct w:val="0"/>
              <w:autoSpaceDE/>
              <w:autoSpaceDN/>
              <w:bidi w:val="0"/>
              <w:adjustRightInd/>
              <w:snapToGrid/>
              <w:spacing w:line="380" w:lineRule="exact"/>
              <w:jc w:val="both"/>
              <w:textAlignment w:val="auto"/>
              <w:rPr>
                <w:sz w:val="28"/>
                <w:szCs w:val="28"/>
                <w:highlight w:val="none"/>
              </w:rPr>
            </w:pPr>
          </w:p>
        </w:tc>
        <w:tc>
          <w:tcPr>
            <w:tcW w:w="3727" w:type="dxa"/>
            <w:noWrap w:val="0"/>
            <w:vAlign w:val="center"/>
          </w:tcPr>
          <w:p w14:paraId="3E604D51">
            <w:pPr>
              <w:pStyle w:val="5"/>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仿宋_GB2312" w:hAnsi="仿宋_GB2312" w:eastAsia="仿宋_GB2312" w:cs="仿宋_GB2312"/>
                <w:b/>
                <w:sz w:val="21"/>
                <w:szCs w:val="21"/>
                <w:highlight w:val="none"/>
                <w:lang w:val="en-US" w:eastAsia="zh-CN"/>
              </w:rPr>
            </w:pPr>
            <w:r>
              <w:rPr>
                <w:rFonts w:hint="eastAsia" w:ascii="仿宋_GB2312" w:hAnsi="仿宋_GB2312" w:eastAsia="仿宋_GB2312" w:cs="仿宋_GB2312"/>
                <w:kern w:val="2"/>
                <w:sz w:val="32"/>
                <w:szCs w:val="32"/>
                <w:lang w:val="en-US" w:eastAsia="zh-CN" w:bidi="ar-SA"/>
              </w:rPr>
              <w:t>覆盖范围包含大浪街道公园内的共计232个视频监控点位</w:t>
            </w:r>
          </w:p>
        </w:tc>
        <w:tc>
          <w:tcPr>
            <w:tcW w:w="1474" w:type="dxa"/>
            <w:noWrap w:val="0"/>
            <w:vAlign w:val="center"/>
          </w:tcPr>
          <w:p w14:paraId="6C9A1C52">
            <w:pPr>
              <w:pStyle w:val="5"/>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5F57DCAB">
            <w:pPr>
              <w:pStyle w:val="5"/>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仿宋"/>
                <w:b w:val="0"/>
                <w:bCs w:val="0"/>
                <w:color w:val="auto"/>
                <w:kern w:val="2"/>
                <w:sz w:val="28"/>
                <w:szCs w:val="28"/>
                <w:highlight w:val="none"/>
                <w:lang w:val="en-US" w:eastAsia="zh-CN"/>
              </w:rPr>
            </w:pPr>
          </w:p>
        </w:tc>
      </w:tr>
    </w:tbl>
    <w:p w14:paraId="3354A30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default" w:ascii="楷体_GB2312" w:hAnsi="楷体_GB2312" w:eastAsia="楷体_GB2312" w:cs="楷体_GB2312"/>
          <w:sz w:val="28"/>
          <w:szCs w:val="28"/>
          <w:highlight w:val="none"/>
          <w:lang w:val="en-US" w:eastAsia="zh-CN"/>
        </w:rPr>
      </w:pPr>
      <w:r>
        <w:rPr>
          <w:rFonts w:hint="eastAsia" w:ascii="仿宋" w:hAnsi="仿宋" w:eastAsia="仿宋" w:cs="仿宋"/>
          <w:sz w:val="28"/>
          <w:szCs w:val="28"/>
          <w:highlight w:val="none"/>
          <w:lang w:val="en-US" w:eastAsia="zh-CN"/>
        </w:rPr>
        <w:t>注：带▲符合的为重点技术参数。根据技术要求指标，投标人应逐项进行响应，否则视为不满足。第3项要求提供相关证明材料。</w:t>
      </w:r>
    </w:p>
    <w:p w14:paraId="771E9A3E">
      <w:pPr>
        <w:pStyle w:val="8"/>
        <w:rPr>
          <w:rFonts w:hint="eastAsia"/>
          <w:lang w:val="en-US" w:eastAsia="zh-CN"/>
        </w:rPr>
        <w:sectPr>
          <w:pgSz w:w="11906" w:h="16838"/>
          <w:pgMar w:top="2098" w:right="1417" w:bottom="1984" w:left="1587" w:header="851" w:footer="992" w:gutter="0"/>
          <w:cols w:space="425" w:num="1"/>
          <w:docGrid w:type="lines" w:linePitch="312" w:charSpace="0"/>
        </w:sectPr>
      </w:pPr>
    </w:p>
    <w:p w14:paraId="0625BB97">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highlight w:val="none"/>
          <w:lang w:val="en-US" w:eastAsia="zh-CN"/>
        </w:rPr>
      </w:pPr>
      <w:r>
        <w:rPr>
          <w:rFonts w:hint="eastAsia" w:ascii="楷体_GB2312" w:hAnsi="楷体_GB2312" w:eastAsia="楷体_GB2312" w:cs="楷体_GB2312"/>
          <w:sz w:val="32"/>
          <w:szCs w:val="32"/>
          <w:highlight w:val="none"/>
          <w:lang w:val="en-US" w:eastAsia="zh-CN"/>
        </w:rPr>
        <w:t>9.投标报价一览表</w:t>
      </w:r>
    </w:p>
    <w:p w14:paraId="78462EE0">
      <w:pPr>
        <w:pStyle w:val="3"/>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致招标人: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深圳市龙华环境有限公司</w:t>
      </w:r>
      <w:r>
        <w:rPr>
          <w:rFonts w:hint="eastAsia" w:ascii="仿宋_GB2312" w:hAnsi="仿宋_GB2312" w:eastAsia="仿宋_GB2312" w:cs="仿宋_GB2312"/>
          <w:sz w:val="32"/>
          <w:szCs w:val="32"/>
          <w:highlight w:val="none"/>
          <w:u w:val="single"/>
          <w:lang w:val="en-US" w:eastAsia="zh-CN"/>
        </w:rPr>
        <w:t xml:space="preserve"> </w:t>
      </w:r>
    </w:p>
    <w:p w14:paraId="25BBFD41">
      <w:pPr>
        <w:pStyle w:val="3"/>
        <w:keepNext w:val="0"/>
        <w:keepLines w:val="0"/>
        <w:pageBreakBefore w:val="0"/>
        <w:widowControl w:val="0"/>
        <w:kinsoku/>
        <w:wordWrap/>
        <w:overflowPunct/>
        <w:topLinePunct w:val="0"/>
        <w:autoSpaceDE w:val="0"/>
        <w:autoSpaceDN w:val="0"/>
        <w:bidi w:val="0"/>
        <w:adjustRightInd w:val="0"/>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经分析研究招标人提供的本次</w:t>
      </w:r>
      <w:r>
        <w:rPr>
          <w:rFonts w:hint="eastAsia" w:ascii="仿宋_GB2312" w:hAnsi="仿宋_GB2312" w:eastAsia="仿宋_GB2312" w:cs="仿宋_GB2312"/>
          <w:sz w:val="32"/>
          <w:szCs w:val="32"/>
          <w:highlight w:val="none"/>
          <w:lang w:val="en-US" w:eastAsia="zh-CN"/>
        </w:rPr>
        <w:t>遴选</w:t>
      </w:r>
      <w:r>
        <w:rPr>
          <w:rFonts w:hint="eastAsia" w:ascii="仿宋_GB2312" w:hAnsi="仿宋_GB2312" w:eastAsia="仿宋_GB2312" w:cs="仿宋_GB2312"/>
          <w:sz w:val="32"/>
          <w:szCs w:val="32"/>
          <w:highlight w:val="none"/>
        </w:rPr>
        <w:t>公告内容，本投标人就</w:t>
      </w:r>
      <w:r>
        <w:rPr>
          <w:rFonts w:hint="eastAsia" w:ascii="仿宋_GB2312" w:hAnsi="仿宋_GB2312" w:eastAsia="仿宋_GB2312" w:cs="仿宋_GB2312"/>
          <w:sz w:val="32"/>
          <w:szCs w:val="32"/>
          <w:highlight w:val="none"/>
          <w:u w:val="single"/>
        </w:rPr>
        <w:t xml:space="preserve"> </w:t>
      </w:r>
      <w:r>
        <w:rPr>
          <w:rFonts w:hint="default" w:ascii="仿宋_GB2312" w:hAnsi="仿宋_GB2312" w:eastAsia="仿宋_GB2312" w:cs="仿宋_GB2312"/>
          <w:sz w:val="32"/>
          <w:szCs w:val="32"/>
          <w:highlight w:val="none"/>
          <w:u w:val="single"/>
          <w:lang w:val="en-US" w:eastAsia="zh-CN"/>
        </w:rPr>
        <w:t>大浪街道城市管家项目监控系统定期维保服务</w:t>
      </w:r>
      <w:r>
        <w:rPr>
          <w:rFonts w:hint="eastAsia" w:ascii="仿宋_GB2312" w:hAnsi="仿宋_GB2312" w:eastAsia="仿宋_GB2312" w:cs="仿宋_GB2312"/>
          <w:sz w:val="32"/>
          <w:szCs w:val="32"/>
          <w:highlight w:val="none"/>
          <w:u w:val="single"/>
          <w:lang w:val="en-US" w:eastAsia="zh-CN"/>
        </w:rPr>
        <w:t>采购</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的报价见下表所列：</w:t>
      </w:r>
    </w:p>
    <w:tbl>
      <w:tblPr>
        <w:tblStyle w:val="9"/>
        <w:tblW w:w="50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6"/>
        <w:gridCol w:w="1521"/>
        <w:gridCol w:w="1181"/>
        <w:gridCol w:w="1167"/>
        <w:gridCol w:w="1646"/>
      </w:tblGrid>
      <w:tr w14:paraId="5635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1996" w:type="pct"/>
            <w:noWrap w:val="0"/>
            <w:vAlign w:val="center"/>
          </w:tcPr>
          <w:p w14:paraId="7ED107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采购项目</w:t>
            </w:r>
          </w:p>
        </w:tc>
        <w:tc>
          <w:tcPr>
            <w:tcW w:w="828" w:type="pct"/>
            <w:noWrap w:val="0"/>
            <w:vAlign w:val="center"/>
          </w:tcPr>
          <w:p w14:paraId="7E3734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含税投标单价</w:t>
            </w:r>
          </w:p>
          <w:p w14:paraId="27FB6A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（元</w:t>
            </w:r>
            <w:r>
              <w:rPr>
                <w:rFonts w:hint="eastAsia" w:ascii="仿宋_GB2312" w:hAnsi="仿宋_GB2312" w:eastAsia="仿宋_GB2312" w:cs="仿宋_GB2312"/>
                <w:b/>
                <w:bCs/>
                <w:sz w:val="32"/>
                <w:szCs w:val="32"/>
                <w:highlight w:val="none"/>
                <w:lang w:val="en-US" w:eastAsia="zh-CN"/>
              </w:rPr>
              <w:t>/台</w:t>
            </w:r>
            <w:r>
              <w:rPr>
                <w:rFonts w:hint="eastAsia" w:ascii="仿宋_GB2312" w:hAnsi="仿宋_GB2312" w:eastAsia="仿宋_GB2312" w:cs="仿宋_GB2312"/>
                <w:b/>
                <w:bCs/>
                <w:sz w:val="32"/>
                <w:szCs w:val="32"/>
                <w:highlight w:val="none"/>
              </w:rPr>
              <w:t>）</w:t>
            </w:r>
          </w:p>
        </w:tc>
        <w:tc>
          <w:tcPr>
            <w:tcW w:w="643" w:type="pct"/>
            <w:noWrap w:val="0"/>
            <w:vAlign w:val="center"/>
          </w:tcPr>
          <w:p w14:paraId="144625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数量</w:t>
            </w:r>
          </w:p>
          <w:p w14:paraId="7ABDAA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（台）</w:t>
            </w:r>
          </w:p>
        </w:tc>
        <w:tc>
          <w:tcPr>
            <w:tcW w:w="635" w:type="pct"/>
            <w:noWrap w:val="0"/>
            <w:vAlign w:val="center"/>
          </w:tcPr>
          <w:p w14:paraId="4F5B35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含税</w:t>
            </w:r>
            <w:r>
              <w:rPr>
                <w:rFonts w:hint="eastAsia" w:ascii="仿宋_GB2312" w:hAnsi="仿宋_GB2312" w:eastAsia="仿宋_GB2312" w:cs="仿宋_GB2312"/>
                <w:b/>
                <w:bCs/>
                <w:sz w:val="32"/>
                <w:szCs w:val="32"/>
                <w:highlight w:val="none"/>
              </w:rPr>
              <w:t>投标</w:t>
            </w:r>
            <w:r>
              <w:rPr>
                <w:rFonts w:hint="eastAsia" w:ascii="仿宋_GB2312" w:hAnsi="仿宋_GB2312" w:eastAsia="仿宋_GB2312" w:cs="仿宋_GB2312"/>
                <w:b/>
                <w:bCs/>
                <w:sz w:val="32"/>
                <w:szCs w:val="32"/>
                <w:highlight w:val="none"/>
                <w:lang w:val="en-US" w:eastAsia="zh-CN"/>
              </w:rPr>
              <w:t>总</w:t>
            </w:r>
            <w:r>
              <w:rPr>
                <w:rFonts w:hint="eastAsia" w:ascii="仿宋_GB2312" w:hAnsi="仿宋_GB2312" w:eastAsia="仿宋_GB2312" w:cs="仿宋_GB2312"/>
                <w:b/>
                <w:bCs/>
                <w:sz w:val="32"/>
                <w:szCs w:val="32"/>
                <w:highlight w:val="none"/>
              </w:rPr>
              <w:t>价</w:t>
            </w:r>
          </w:p>
          <w:p w14:paraId="57984C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（元）</w:t>
            </w:r>
          </w:p>
        </w:tc>
        <w:tc>
          <w:tcPr>
            <w:tcW w:w="896" w:type="pct"/>
            <w:noWrap w:val="0"/>
            <w:vAlign w:val="center"/>
          </w:tcPr>
          <w:p w14:paraId="281BBB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备注</w:t>
            </w:r>
          </w:p>
        </w:tc>
      </w:tr>
      <w:tr w14:paraId="6D65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1996" w:type="pct"/>
            <w:noWrap w:val="0"/>
            <w:vAlign w:val="center"/>
          </w:tcPr>
          <w:p w14:paraId="295B8D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32"/>
                <w:szCs w:val="32"/>
                <w:highlight w:val="none"/>
                <w:lang w:val="en-US" w:eastAsia="zh-CN" w:bidi="ar-SA"/>
              </w:rPr>
            </w:pPr>
            <w:r>
              <w:rPr>
                <w:rFonts w:hint="default" w:ascii="仿宋_GB2312" w:hAnsi="仿宋_GB2312" w:eastAsia="仿宋_GB2312" w:cs="仿宋_GB2312"/>
                <w:sz w:val="32"/>
                <w:szCs w:val="32"/>
                <w:highlight w:val="none"/>
                <w:lang w:val="en-US" w:eastAsia="zh-CN"/>
              </w:rPr>
              <w:t>大浪街道城市管家项目监控系统定期维保服务</w:t>
            </w:r>
          </w:p>
        </w:tc>
        <w:tc>
          <w:tcPr>
            <w:tcW w:w="828" w:type="pct"/>
            <w:noWrap w:val="0"/>
            <w:vAlign w:val="center"/>
          </w:tcPr>
          <w:p w14:paraId="251895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32"/>
                <w:szCs w:val="32"/>
                <w:highlight w:val="none"/>
                <w:lang w:val="en-US" w:eastAsia="zh-CN"/>
              </w:rPr>
            </w:pPr>
          </w:p>
        </w:tc>
        <w:tc>
          <w:tcPr>
            <w:tcW w:w="643" w:type="pct"/>
            <w:noWrap w:val="0"/>
            <w:vAlign w:val="center"/>
          </w:tcPr>
          <w:p w14:paraId="660F8E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232</w:t>
            </w:r>
          </w:p>
        </w:tc>
        <w:tc>
          <w:tcPr>
            <w:tcW w:w="635" w:type="pct"/>
            <w:noWrap w:val="0"/>
            <w:vAlign w:val="center"/>
          </w:tcPr>
          <w:p w14:paraId="6A4CD4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32"/>
                <w:szCs w:val="32"/>
                <w:highlight w:val="none"/>
                <w:lang w:val="en-US" w:eastAsia="zh-CN"/>
              </w:rPr>
            </w:pPr>
          </w:p>
        </w:tc>
        <w:tc>
          <w:tcPr>
            <w:tcW w:w="896" w:type="pct"/>
            <w:noWrap w:val="0"/>
            <w:vAlign w:val="center"/>
          </w:tcPr>
          <w:p w14:paraId="22D9D5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0"/>
                <w:sz w:val="32"/>
                <w:szCs w:val="32"/>
                <w:lang w:val="en-US" w:eastAsia="zh-CN"/>
              </w:rPr>
              <w:t>增值税率：</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bCs/>
                <w:kern w:val="2"/>
                <w:sz w:val="32"/>
                <w:szCs w:val="32"/>
                <w:u w:val="single"/>
                <w:lang w:val="en-US" w:eastAsia="zh-CN" w:bidi="ar-SA"/>
              </w:rPr>
              <w:t xml:space="preserve">       </w:t>
            </w:r>
            <w:r>
              <w:rPr>
                <w:rFonts w:hint="eastAsia" w:ascii="仿宋_GB2312" w:hAnsi="仿宋_GB2312" w:eastAsia="仿宋_GB2312" w:cs="仿宋_GB2312"/>
                <w:bCs/>
                <w:kern w:val="2"/>
                <w:sz w:val="32"/>
                <w:szCs w:val="32"/>
                <w:lang w:val="en-US" w:eastAsia="zh-CN" w:bidi="ar-SA"/>
              </w:rPr>
              <w:t>%</w:t>
            </w:r>
          </w:p>
        </w:tc>
      </w:tr>
      <w:tr w14:paraId="67E9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96" w:type="pct"/>
            <w:shd w:val="clear" w:color="auto" w:fill="auto"/>
            <w:noWrap w:val="0"/>
            <w:vAlign w:val="center"/>
          </w:tcPr>
          <w:p w14:paraId="4EF02816">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总价合计（万元）</w:t>
            </w:r>
          </w:p>
        </w:tc>
        <w:tc>
          <w:tcPr>
            <w:tcW w:w="3003" w:type="pct"/>
            <w:gridSpan w:val="4"/>
            <w:noWrap w:val="0"/>
            <w:vAlign w:val="center"/>
          </w:tcPr>
          <w:p w14:paraId="240431FE">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Cs/>
                <w:kern w:val="2"/>
                <w:sz w:val="32"/>
                <w:szCs w:val="32"/>
                <w:lang w:val="en-US" w:eastAsia="zh-CN" w:bidi="ar-SA"/>
              </w:rPr>
            </w:pPr>
          </w:p>
        </w:tc>
      </w:tr>
      <w:tr w14:paraId="0DFF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96" w:type="pct"/>
            <w:shd w:val="clear" w:color="auto" w:fill="auto"/>
            <w:noWrap w:val="0"/>
            <w:vAlign w:val="center"/>
          </w:tcPr>
          <w:p w14:paraId="60C7AA09">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招标上限价（万元）</w:t>
            </w:r>
          </w:p>
        </w:tc>
        <w:tc>
          <w:tcPr>
            <w:tcW w:w="3003" w:type="pct"/>
            <w:gridSpan w:val="4"/>
            <w:shd w:val="clear" w:color="auto" w:fill="auto"/>
            <w:noWrap w:val="0"/>
            <w:vAlign w:val="center"/>
          </w:tcPr>
          <w:p w14:paraId="20F1078E">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highlight w:val="none"/>
                <w:lang w:val="en-US" w:eastAsia="zh-CN" w:bidi="ar-SA"/>
              </w:rPr>
              <w:t>9.3</w:t>
            </w:r>
          </w:p>
        </w:tc>
      </w:tr>
    </w:tbl>
    <w:p w14:paraId="63DFAE0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备注：</w:t>
      </w:r>
    </w:p>
    <w:p w14:paraId="78900052">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（1）如投标人提供的增值税专用发票税率不同时，则以不含增值税报价为最终评标价格（该评标价格仅作为评标时的依据，不能作为中标价格）。</w:t>
      </w:r>
    </w:p>
    <w:p w14:paraId="4841E085">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（2）本项目采用固定总</w:t>
      </w:r>
      <w:bookmarkStart w:id="0" w:name="_GoBack"/>
      <w:bookmarkEnd w:id="0"/>
      <w:r>
        <w:rPr>
          <w:rFonts w:hint="eastAsia" w:ascii="仿宋" w:hAnsi="仿宋" w:eastAsia="仿宋" w:cs="仿宋"/>
          <w:b/>
          <w:bCs/>
          <w:sz w:val="24"/>
          <w:szCs w:val="24"/>
          <w:highlight w:val="none"/>
          <w:lang w:val="en-US" w:eastAsia="zh-CN"/>
        </w:rPr>
        <w:t>价合同，投标报价总价不得超过</w:t>
      </w:r>
      <w:r>
        <w:rPr>
          <w:rFonts w:hint="eastAsia" w:ascii="仿宋" w:hAnsi="仿宋" w:eastAsia="仿宋" w:cs="仿宋"/>
          <w:b/>
          <w:bCs/>
          <w:sz w:val="24"/>
          <w:szCs w:val="24"/>
          <w:highlight w:val="none"/>
        </w:rPr>
        <w:t>招标控制价（投标上限价），否则将导致投标被否决，作无效投标处理</w:t>
      </w:r>
      <w:r>
        <w:rPr>
          <w:rFonts w:hint="eastAsia" w:ascii="仿宋" w:hAnsi="仿宋" w:eastAsia="仿宋" w:cs="仿宋"/>
          <w:b/>
          <w:bCs/>
          <w:sz w:val="24"/>
          <w:szCs w:val="24"/>
          <w:highlight w:val="none"/>
          <w:lang w:val="en-US" w:eastAsia="zh-CN"/>
        </w:rPr>
        <w:t>。</w:t>
      </w:r>
    </w:p>
    <w:p w14:paraId="17F4BB1E">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以上报价包括供货方设计、标配工具、运输费、运输保险、调试、培训、质保期服务、购置税及其他各项税费等。包含语音交互要求，且设备要求能够接入龙华区相关环卫管理系统（平台）及城管智慧化管理平台，并确保在网时间不少于一年。</w:t>
      </w:r>
    </w:p>
    <w:p w14:paraId="45AF6D7C">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如采购人接受本投标人的投标，本投标人将保证遵循国家和省、市相关法律、法规的要求和公告要求完成相关工作。在正式的合同协议制定和签署前，本报价连同采购人的中标通知书应为约束贵司、我双方的合同文件。</w:t>
      </w:r>
    </w:p>
    <w:p w14:paraId="49AEA580">
      <w:pPr>
        <w:pStyle w:val="2"/>
        <w:rPr>
          <w:rFonts w:hint="eastAsia" w:ascii="仿宋" w:hAnsi="仿宋" w:eastAsia="仿宋" w:cs="仿宋"/>
          <w:b/>
          <w:bCs/>
          <w:sz w:val="24"/>
          <w:szCs w:val="24"/>
          <w:highlight w:val="none"/>
          <w:lang w:val="en-US" w:eastAsia="zh-CN"/>
        </w:rPr>
      </w:pPr>
    </w:p>
    <w:p w14:paraId="2486158F">
      <w:pPr>
        <w:pStyle w:val="3"/>
        <w:rPr>
          <w:rFonts w:hint="eastAsia" w:ascii="仿宋" w:hAnsi="仿宋" w:eastAsia="仿宋" w:cs="仿宋"/>
          <w:b/>
          <w:bCs/>
          <w:sz w:val="24"/>
          <w:szCs w:val="24"/>
          <w:highlight w:val="none"/>
          <w:lang w:val="en-US" w:eastAsia="zh-CN"/>
        </w:rPr>
      </w:pPr>
    </w:p>
    <w:p w14:paraId="6475CC12">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公司名称：</w:t>
      </w:r>
    </w:p>
    <w:p w14:paraId="18C7CFE0">
      <w:pPr>
        <w:pStyle w:val="2"/>
        <w:rPr>
          <w:rFonts w:hint="default"/>
          <w:lang w:val="en-US" w:eastAsia="zh-CN"/>
        </w:rPr>
      </w:pPr>
      <w:r>
        <w:rPr>
          <w:rFonts w:hint="eastAsia" w:ascii="仿宋" w:hAnsi="仿宋" w:eastAsia="仿宋" w:cs="仿宋"/>
          <w:b/>
          <w:bCs/>
          <w:sz w:val="24"/>
          <w:szCs w:val="24"/>
          <w:highlight w:val="none"/>
          <w:lang w:val="en-US" w:eastAsia="zh-CN"/>
        </w:rPr>
        <w:t xml:space="preserve">                                      日期：</w:t>
      </w:r>
    </w:p>
    <w:sectPr>
      <w:pgSz w:w="11906" w:h="16838"/>
      <w:pgMar w:top="2098" w:right="141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BCFC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9F29D5">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B9F29D5">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C248A"/>
    <w:multiLevelType w:val="singleLevel"/>
    <w:tmpl w:val="5E5C248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50601"/>
    <w:rsid w:val="011F73B2"/>
    <w:rsid w:val="05093E68"/>
    <w:rsid w:val="054B5371"/>
    <w:rsid w:val="096A39B8"/>
    <w:rsid w:val="10471133"/>
    <w:rsid w:val="11EE026A"/>
    <w:rsid w:val="17350D7B"/>
    <w:rsid w:val="17E65713"/>
    <w:rsid w:val="19F12D60"/>
    <w:rsid w:val="1AC2453B"/>
    <w:rsid w:val="1B8B187A"/>
    <w:rsid w:val="1C2D64CB"/>
    <w:rsid w:val="1E382C0D"/>
    <w:rsid w:val="1EFF7CD1"/>
    <w:rsid w:val="20042C9E"/>
    <w:rsid w:val="20E25A74"/>
    <w:rsid w:val="27E91EF6"/>
    <w:rsid w:val="29DD1B12"/>
    <w:rsid w:val="2B2E2D49"/>
    <w:rsid w:val="2E667FD1"/>
    <w:rsid w:val="3152504E"/>
    <w:rsid w:val="367A6997"/>
    <w:rsid w:val="36E5519B"/>
    <w:rsid w:val="39E63965"/>
    <w:rsid w:val="3E2442FF"/>
    <w:rsid w:val="3FD54CB2"/>
    <w:rsid w:val="415E1202"/>
    <w:rsid w:val="44911A44"/>
    <w:rsid w:val="45BE7BC4"/>
    <w:rsid w:val="4ACD0890"/>
    <w:rsid w:val="4BE27EEC"/>
    <w:rsid w:val="4CEA0588"/>
    <w:rsid w:val="4EB52EAD"/>
    <w:rsid w:val="4F2F2A4B"/>
    <w:rsid w:val="5895585D"/>
    <w:rsid w:val="59654212"/>
    <w:rsid w:val="5A154110"/>
    <w:rsid w:val="5E826FB6"/>
    <w:rsid w:val="6017124D"/>
    <w:rsid w:val="60D158A0"/>
    <w:rsid w:val="652F4D61"/>
    <w:rsid w:val="6732388D"/>
    <w:rsid w:val="70B14A45"/>
    <w:rsid w:val="70D6146D"/>
    <w:rsid w:val="728D4941"/>
    <w:rsid w:val="77325974"/>
    <w:rsid w:val="78827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Plain Text"/>
    <w:basedOn w:val="1"/>
    <w:next w:val="1"/>
    <w:qFormat/>
    <w:uiPriority w:val="0"/>
    <w:rPr>
      <w:rFonts w:hAnsi="Courier New" w:cs="Courier New"/>
      <w:szCs w:val="21"/>
    </w:rPr>
  </w:style>
  <w:style w:type="paragraph" w:styleId="4">
    <w:name w:val="Body Text Indent"/>
    <w:basedOn w:val="1"/>
    <w:qFormat/>
    <w:uiPriority w:val="0"/>
    <w:pPr>
      <w:spacing w:line="360" w:lineRule="auto"/>
      <w:ind w:firstLine="420" w:firstLineChars="200"/>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qFormat/>
    <w:uiPriority w:val="99"/>
    <w:pPr>
      <w:spacing w:after="120" w:line="240" w:lineRule="auto"/>
      <w:ind w:left="420" w:left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3288</Words>
  <Characters>3392</Characters>
  <Lines>0</Lines>
  <Paragraphs>0</Paragraphs>
  <TotalTime>11</TotalTime>
  <ScaleCrop>false</ScaleCrop>
  <LinksUpToDate>false</LinksUpToDate>
  <CharactersWithSpaces>3500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2025-07-15T08:57:00Z</dcterms:created>
  <dc:creator>SBB</dc:creator>
  <cp:lastModifiedBy>Y</cp:lastModifiedBy>
  <dcterms:modified xsi:type="dcterms:W3CDTF">2025-10-21T00:54:24Z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eyJoZGlkIjoiNTExN2IzMGY4Y2EwNTk1NjIwNzJlOGQyNDZjNTdiMjAiLCJ1c2VySWQiOiIyNDk5NDY0NDIifQ==</vt:lpwstr>
  </property>
  <property fmtid="{D5CDD505-2E9C-101B-9397-08002B2CF9AE}" pid="4" name="ICV">
    <vt:lpwstr>2B6D359A4E8340F4A27CAAE3A3CFA90E</vt:lpwstr>
  </property>
</Properties>
</file>