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2025年</w:t>
      </w:r>
      <w:r>
        <w:rPr>
          <w:rFonts w:ascii="仿宋" w:hAnsi="仿宋" w:eastAsia="仿宋" w:cs="仿宋"/>
          <w:sz w:val="24"/>
        </w:rPr>
        <w:t>1</w:t>
      </w:r>
      <w:r>
        <w:rPr>
          <w:rFonts w:hint="eastAsia" w:ascii="仿宋" w:hAnsi="仿宋" w:eastAsia="仿宋" w:cs="仿宋"/>
          <w:sz w:val="24"/>
        </w:rPr>
        <w:t>1月</w:t>
      </w:r>
      <w:r>
        <w:rPr>
          <w:rFonts w:hint="eastAsia" w:ascii="仿宋" w:hAnsi="仿宋" w:eastAsia="仿宋" w:cs="仿宋"/>
          <w:sz w:val="24"/>
          <w:lang w:val="en-US" w:eastAsia="zh-CN"/>
        </w:rPr>
        <w:t>28</w:t>
      </w:r>
      <w:r>
        <w:rPr>
          <w:rFonts w:hint="eastAsia" w:ascii="仿宋" w:hAnsi="仿宋" w:eastAsia="仿宋" w:cs="仿宋"/>
          <w:sz w:val="24"/>
        </w:rPr>
        <w:t>日</w:t>
      </w:r>
    </w:p>
    <w:tbl>
      <w:tblPr>
        <w:tblStyle w:val="8"/>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867"/>
        <w:gridCol w:w="387"/>
        <w:gridCol w:w="995"/>
        <w:gridCol w:w="1249"/>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美憬阁酒店工程部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曾海雄</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时尚艺术大厦项目</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b/>
                <w:bCs/>
                <w:sz w:val="22"/>
                <w:szCs w:val="22"/>
              </w:rPr>
              <w:t>完整</w:t>
            </w:r>
            <w:r>
              <w:rPr>
                <w:rFonts w:hint="eastAsia" w:ascii="仿宋" w:hAnsi="仿宋" w:eastAsia="仿宋" w:cs="仿宋"/>
                <w:sz w:val="22"/>
                <w:szCs w:val="22"/>
              </w:rPr>
              <w:t>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美憬阁酒店安全防护</w:t>
            </w:r>
            <w:r>
              <w:rPr>
                <w:rFonts w:hint="eastAsia" w:ascii="仿宋" w:hAnsi="仿宋" w:eastAsia="仿宋" w:cs="仿宋"/>
              </w:rPr>
              <w:t>工程</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bookmarkStart w:id="0" w:name="_Hlk212794718"/>
            <w:r>
              <w:rPr>
                <w:rFonts w:hint="eastAsia" w:ascii="仿宋" w:hAnsi="仿宋" w:eastAsia="仿宋" w:cs="仿宋"/>
                <w:color w:val="333333"/>
                <w:szCs w:val="21"/>
                <w:shd w:val="clear" w:color="auto" w:fill="FFFFFF"/>
              </w:rPr>
              <w:t>项目位于深圳市龙华区大浪街道浪韵路8号，酒店建筑面积35663㎡，建筑高度69.99m，地上15层，地下2层，酒店管理用房3506㎡。客房总数263间，配套有全日制餐厅、中餐厅、大堂吧、酒廊、宴会厅、会议室、康体配套有健身房及游泳池。</w:t>
            </w:r>
            <w:bookmarkEnd w:id="0"/>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472C7302">
            <w:pPr>
              <w:jc w:val="center"/>
              <w:rPr>
                <w:rFonts w:ascii="仿宋" w:hAnsi="仿宋" w:eastAsia="仿宋" w:cs="仿宋"/>
              </w:rPr>
            </w:pPr>
            <w:r>
              <w:rPr>
                <w:rFonts w:hint="eastAsia" w:ascii="仿宋" w:hAnsi="仿宋" w:eastAsia="仿宋" w:cs="仿宋"/>
              </w:rPr>
              <w:t>*招标范围、内容详细说明</w:t>
            </w:r>
          </w:p>
        </w:tc>
        <w:tc>
          <w:tcPr>
            <w:tcW w:w="8449" w:type="dxa"/>
            <w:gridSpan w:val="8"/>
            <w:vAlign w:val="center"/>
          </w:tcPr>
          <w:p w14:paraId="469697E6">
            <w:pPr>
              <w:rPr>
                <w:rFonts w:ascii="仿宋" w:hAnsi="仿宋" w:eastAsia="仿宋" w:cs="仿宋"/>
              </w:rPr>
            </w:pPr>
            <w:r>
              <w:rPr>
                <w:rFonts w:hint="eastAsia" w:ascii="仿宋" w:hAnsi="仿宋" w:eastAsia="仿宋" w:cs="仿宋"/>
              </w:rPr>
              <w:t>本次招标为美憬阁酒店安全防护工程招标（招标清单），招标范围包括但不限于：</w:t>
            </w:r>
          </w:p>
          <w:p w14:paraId="291EDE71">
            <w:pPr>
              <w:rPr>
                <w:rFonts w:ascii="仿宋" w:hAnsi="仿宋" w:eastAsia="仿宋" w:cs="仿宋"/>
              </w:rPr>
            </w:pPr>
            <w:r>
              <w:rPr>
                <w:rFonts w:hint="eastAsia" w:ascii="仿宋" w:hAnsi="仿宋" w:eastAsia="仿宋" w:cs="仿宋"/>
              </w:rPr>
              <w:t>1.消防水池定制304#不锈钢防护门；</w:t>
            </w:r>
          </w:p>
          <w:p w14:paraId="1A40A550">
            <w:pPr>
              <w:pStyle w:val="2"/>
              <w:ind w:left="0" w:firstLine="0"/>
              <w:rPr>
                <w:rFonts w:ascii="仿宋" w:hAnsi="仿宋" w:eastAsia="仿宋" w:cs="仿宋"/>
                <w:kern w:val="2"/>
                <w:sz w:val="21"/>
                <w:szCs w:val="24"/>
                <w:lang w:eastAsia="zh-CN"/>
              </w:rPr>
            </w:pPr>
            <w:r>
              <w:rPr>
                <w:rFonts w:ascii="仿宋" w:hAnsi="仿宋" w:eastAsia="仿宋" w:cs="仿宋"/>
                <w:kern w:val="2"/>
                <w:sz w:val="21"/>
                <w:szCs w:val="24"/>
                <w:lang w:eastAsia="zh-CN"/>
              </w:rPr>
              <w:t>2.</w:t>
            </w:r>
            <w:r>
              <w:rPr>
                <w:rFonts w:hint="eastAsia" w:ascii="仿宋" w:hAnsi="仿宋" w:eastAsia="仿宋" w:cs="仿宋"/>
                <w:kern w:val="2"/>
                <w:sz w:val="21"/>
                <w:szCs w:val="24"/>
                <w:lang w:eastAsia="zh-CN"/>
              </w:rPr>
              <w:t>配电房改造甲级防火门加装地弹簧；</w:t>
            </w:r>
          </w:p>
          <w:p w14:paraId="0E549D2A">
            <w:pPr>
              <w:rPr>
                <w:rFonts w:ascii="仿宋" w:hAnsi="仿宋" w:eastAsia="仿宋" w:cs="仿宋"/>
              </w:rPr>
            </w:pPr>
            <w:r>
              <w:rPr>
                <w:rFonts w:ascii="仿宋" w:hAnsi="仿宋" w:eastAsia="仿宋" w:cs="仿宋"/>
              </w:rPr>
              <w:t>3.</w:t>
            </w:r>
            <w:r>
              <w:rPr>
                <w:rFonts w:hint="eastAsia" w:ascii="仿宋" w:hAnsi="仿宋" w:eastAsia="仿宋" w:cs="仿宋"/>
              </w:rPr>
              <w:t>泳池机房及其它主要机房增加通过桥、安全爬梯；</w:t>
            </w:r>
          </w:p>
          <w:p w14:paraId="486BB16B">
            <w:pPr>
              <w:rPr>
                <w:rFonts w:ascii="仿宋" w:hAnsi="仿宋" w:eastAsia="仿宋" w:cs="仿宋"/>
              </w:rPr>
            </w:pPr>
            <w:r>
              <w:rPr>
                <w:rFonts w:hint="eastAsia" w:ascii="仿宋" w:hAnsi="仿宋" w:eastAsia="仿宋" w:cs="仿宋"/>
              </w:rPr>
              <w:t>4.门洞增加挡水板及遮雨棚共1</w:t>
            </w:r>
            <w:r>
              <w:rPr>
                <w:rFonts w:ascii="仿宋" w:hAnsi="仿宋" w:eastAsia="仿宋" w:cs="仿宋"/>
              </w:rPr>
              <w:t>3</w:t>
            </w:r>
            <w:r>
              <w:rPr>
                <w:rFonts w:hint="eastAsia" w:ascii="仿宋" w:hAnsi="仿宋" w:eastAsia="仿宋" w:cs="仿宋"/>
              </w:rPr>
              <w:t>套；</w:t>
            </w:r>
          </w:p>
          <w:p w14:paraId="16C2F5F8">
            <w:pPr>
              <w:pStyle w:val="2"/>
              <w:ind w:left="0" w:firstLine="0"/>
              <w:rPr>
                <w:rFonts w:ascii="仿宋" w:hAnsi="仿宋" w:eastAsia="仿宋" w:cs="仿宋"/>
                <w:kern w:val="2"/>
                <w:sz w:val="21"/>
                <w:szCs w:val="24"/>
                <w:lang w:eastAsia="zh-CN"/>
              </w:rPr>
            </w:pPr>
            <w:r>
              <w:rPr>
                <w:rFonts w:ascii="仿宋" w:hAnsi="仿宋" w:eastAsia="仿宋" w:cs="仿宋"/>
                <w:kern w:val="2"/>
                <w:sz w:val="21"/>
                <w:szCs w:val="24"/>
                <w:lang w:eastAsia="zh-CN"/>
              </w:rPr>
              <w:t>5.</w:t>
            </w:r>
            <w:r>
              <w:rPr>
                <w:rFonts w:hint="eastAsia" w:ascii="仿宋" w:hAnsi="仿宋" w:eastAsia="仿宋" w:cs="仿宋"/>
                <w:kern w:val="2"/>
                <w:sz w:val="21"/>
                <w:szCs w:val="24"/>
                <w:lang w:eastAsia="zh-CN"/>
              </w:rPr>
              <w:t>机房增加洗眼器4套；</w:t>
            </w:r>
          </w:p>
          <w:p w14:paraId="111817DA">
            <w:pPr>
              <w:rPr>
                <w:rFonts w:ascii="仿宋" w:hAnsi="仿宋" w:eastAsia="仿宋" w:cs="仿宋"/>
              </w:rPr>
            </w:pPr>
            <w:r>
              <w:rPr>
                <w:rFonts w:ascii="仿宋" w:hAnsi="仿宋" w:eastAsia="仿宋" w:cs="仿宋"/>
              </w:rPr>
              <w:t>6.</w:t>
            </w:r>
            <w:r>
              <w:rPr>
                <w:rFonts w:hint="eastAsia" w:ascii="仿宋" w:hAnsi="仿宋" w:eastAsia="仿宋" w:cs="仿宋"/>
              </w:rPr>
              <w:t>B1层空调机房，B1层消防泵房，5楼泳池机房，17楼生活水箱房、消防泵房安装水浸报警系统。</w:t>
            </w:r>
          </w:p>
          <w:p w14:paraId="74D29EA0">
            <w:pPr>
              <w:rPr>
                <w:rFonts w:ascii="仿宋" w:hAnsi="仿宋" w:eastAsia="仿宋" w:cs="仿宋"/>
              </w:rPr>
            </w:pPr>
            <w:r>
              <w:rPr>
                <w:rFonts w:hint="eastAsia" w:ascii="仿宋" w:hAnsi="仿宋" w:eastAsia="仿宋" w:cs="仿宋"/>
              </w:rPr>
              <w:t>施工及管理要求：</w:t>
            </w:r>
          </w:p>
          <w:p w14:paraId="4F1C52B1">
            <w:pPr>
              <w:rPr>
                <w:rFonts w:ascii="仿宋" w:hAnsi="仿宋" w:eastAsia="仿宋" w:cs="仿宋"/>
              </w:rPr>
            </w:pPr>
            <w:r>
              <w:rPr>
                <w:rFonts w:hint="eastAsia" w:ascii="仿宋" w:hAnsi="仿宋" w:eastAsia="仿宋" w:cs="仿宋"/>
              </w:rPr>
              <w:t>1.该工程承包方式为全包干（包辅材，包安装、包拆除清运）；</w:t>
            </w:r>
          </w:p>
          <w:p w14:paraId="0C9D1FCE">
            <w:pPr>
              <w:rPr>
                <w:rFonts w:ascii="仿宋" w:hAnsi="仿宋" w:eastAsia="仿宋" w:cs="仿宋"/>
              </w:rPr>
            </w:pPr>
            <w:r>
              <w:rPr>
                <w:rFonts w:hint="eastAsia" w:ascii="仿宋" w:hAnsi="仿宋" w:eastAsia="仿宋" w:cs="仿宋"/>
              </w:rPr>
              <w:t>2.所有材料配件均符合国标。</w:t>
            </w:r>
          </w:p>
          <w:p w14:paraId="02D9CA9A">
            <w:pPr>
              <w:rPr>
                <w:rFonts w:ascii="仿宋" w:hAnsi="仿宋" w:eastAsia="仿宋" w:cs="仿宋"/>
              </w:rPr>
            </w:pPr>
            <w:r>
              <w:rPr>
                <w:rFonts w:hint="eastAsia" w:ascii="仿宋" w:hAnsi="仿宋" w:eastAsia="仿宋" w:cs="仿宋"/>
              </w:rPr>
              <w:t>3.由于酒店属在运营状态，施工过程中因酒店经营需求停工、误工或需变更施工方案等所产生的一切费用均由承包人承担；</w:t>
            </w:r>
          </w:p>
          <w:p w14:paraId="783E223A">
            <w:pPr>
              <w:rPr>
                <w:rFonts w:ascii="仿宋" w:hAnsi="仿宋" w:eastAsia="仿宋" w:cs="仿宋"/>
              </w:rPr>
            </w:pPr>
            <w:r>
              <w:rPr>
                <w:rFonts w:hint="eastAsia" w:ascii="仿宋" w:hAnsi="仿宋" w:eastAsia="仿宋" w:cs="仿宋"/>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0FD86C10">
            <w:pPr>
              <w:rPr>
                <w:rFonts w:ascii="仿宋" w:hAnsi="仿宋" w:eastAsia="仿宋" w:cs="仿宋"/>
              </w:rPr>
            </w:pPr>
            <w:r>
              <w:rPr>
                <w:rFonts w:hint="eastAsia" w:ascii="仿宋" w:hAnsi="仿宋" w:eastAsia="仿宋" w:cs="仿宋"/>
              </w:rPr>
              <w:t>5.承包人在投标前需到酒店进行现场勘察，参与项目投标时，需有酒店工程部签发的《工程改造现场勘察确认单》与报价单一并投放方为有效，否则贵司报价视为无效报价。</w:t>
            </w: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698" w:type="dxa"/>
            <w:gridSpan w:val="2"/>
            <w:vAlign w:val="center"/>
          </w:tcPr>
          <w:p w14:paraId="589D88C4">
            <w:pPr>
              <w:rPr>
                <w:rFonts w:ascii="仿宋" w:hAnsi="仿宋" w:eastAsia="仿宋" w:cs="仿宋"/>
                <w:sz w:val="22"/>
                <w:szCs w:val="22"/>
              </w:rPr>
            </w:pPr>
            <w:r>
              <w:rPr>
                <w:rFonts w:ascii="仿宋" w:hAnsi="仿宋" w:eastAsia="仿宋" w:cs="仿宋"/>
                <w:sz w:val="22"/>
                <w:szCs w:val="22"/>
              </w:rPr>
              <w:t>13.50</w:t>
            </w:r>
          </w:p>
        </w:tc>
        <w:tc>
          <w:tcPr>
            <w:tcW w:w="1382"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69"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698" w:type="dxa"/>
            <w:gridSpan w:val="2"/>
            <w:vAlign w:val="center"/>
          </w:tcPr>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(1)具有独立法人资格或合伙制企业或其他组织资格;(2)本项目不接受联合体投标。</w:t>
            </w:r>
          </w:p>
        </w:tc>
        <w:tc>
          <w:tcPr>
            <w:tcW w:w="1382"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项目负责人</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69" w:type="dxa"/>
            <w:gridSpan w:val="4"/>
            <w:vAlign w:val="center"/>
          </w:tcPr>
          <w:p w14:paraId="1D0DE369">
            <w:pPr>
              <w:rPr>
                <w:rFonts w:ascii="仿宋" w:hAnsi="仿宋" w:eastAsia="仿宋" w:cs="仿宋"/>
                <w:sz w:val="22"/>
                <w:szCs w:val="22"/>
              </w:rPr>
            </w:pPr>
            <w:r>
              <w:rPr>
                <w:rFonts w:hint="eastAsia" w:ascii="仿宋" w:hAnsi="仿宋" w:eastAsia="仿宋" w:cs="仿宋"/>
                <w:sz w:val="22"/>
                <w:szCs w:val="22"/>
              </w:rPr>
              <w:t>1.近两年内有三家及以上的五星级品牌酒店工程施工案例；</w:t>
            </w:r>
          </w:p>
          <w:p w14:paraId="4D40E78E">
            <w:pPr>
              <w:rPr>
                <w:rFonts w:ascii="仿宋" w:hAnsi="仿宋" w:eastAsia="仿宋" w:cs="仿宋"/>
                <w:sz w:val="22"/>
                <w:szCs w:val="22"/>
              </w:rPr>
            </w:pPr>
            <w:r>
              <w:rPr>
                <w:rFonts w:hint="eastAsia" w:ascii="仿宋" w:hAnsi="仿宋" w:eastAsia="仿宋" w:cs="仿宋"/>
                <w:sz w:val="22"/>
                <w:szCs w:val="22"/>
              </w:rPr>
              <w:t>2.有三年及以上与在运营的五星级酒店施工/维护项目经验；</w:t>
            </w:r>
          </w:p>
          <w:p w14:paraId="38D9F322">
            <w:pPr>
              <w:rPr>
                <w:rFonts w:ascii="仿宋" w:hAnsi="仿宋" w:eastAsia="仿宋" w:cs="仿宋"/>
                <w:sz w:val="22"/>
                <w:szCs w:val="22"/>
              </w:rPr>
            </w:pPr>
            <w:r>
              <w:rPr>
                <w:rFonts w:ascii="仿宋" w:hAnsi="仿宋" w:eastAsia="仿宋" w:cs="仿宋"/>
                <w:sz w:val="22"/>
                <w:szCs w:val="22"/>
              </w:rPr>
              <w:t>3.</w:t>
            </w:r>
            <w:r>
              <w:rPr>
                <w:rFonts w:hint="eastAsia" w:ascii="仿宋" w:hAnsi="仿宋" w:eastAsia="仿宋" w:cs="仿宋"/>
                <w:sz w:val="22"/>
                <w:szCs w:val="22"/>
              </w:rPr>
              <w:t>施工/维护经验包括（设施设备维护、酒店小型改造工程）。</w:t>
            </w:r>
          </w:p>
          <w:p w14:paraId="7CE100B2">
            <w:pPr>
              <w:tabs>
                <w:tab w:val="left" w:pos="312"/>
              </w:tabs>
              <w:rPr>
                <w:rFonts w:ascii="仿宋" w:hAnsi="仿宋" w:eastAsia="仿宋" w:cs="仿宋"/>
                <w:sz w:val="22"/>
                <w:szCs w:val="22"/>
              </w:rPr>
            </w:pPr>
            <w:r>
              <w:rPr>
                <w:rFonts w:ascii="仿宋" w:hAnsi="仿宋" w:eastAsia="仿宋" w:cs="仿宋"/>
                <w:sz w:val="22"/>
                <w:szCs w:val="22"/>
              </w:rPr>
              <w:t>4</w:t>
            </w:r>
            <w:r>
              <w:rPr>
                <w:rFonts w:hint="eastAsia" w:ascii="仿宋" w:hAnsi="仿宋" w:eastAsia="仿宋" w:cs="仿宋"/>
                <w:sz w:val="22"/>
                <w:szCs w:val="22"/>
              </w:rPr>
              <w:t>.企业的经营范围：具备室内装饰装修施工。</w:t>
            </w: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698" w:type="dxa"/>
            <w:gridSpan w:val="2"/>
            <w:vAlign w:val="center"/>
          </w:tcPr>
          <w:p w14:paraId="61C080D8">
            <w:pPr>
              <w:jc w:val="center"/>
              <w:rPr>
                <w:rFonts w:ascii="仿宋" w:hAnsi="仿宋" w:eastAsia="仿宋" w:cs="仿宋"/>
                <w:sz w:val="22"/>
                <w:szCs w:val="22"/>
              </w:rPr>
            </w:pPr>
            <w:r>
              <w:rPr>
                <w:rFonts w:ascii="仿宋" w:hAnsi="仿宋" w:eastAsia="仿宋" w:cs="仿宋"/>
                <w:color w:val="000000" w:themeColor="text1"/>
                <w:sz w:val="22"/>
                <w:szCs w:val="22"/>
                <w14:textFill>
                  <w14:solidFill>
                    <w14:schemeClr w14:val="tx1"/>
                  </w14:solidFill>
                </w14:textFill>
              </w:rPr>
              <w:t>2025.12.25</w:t>
            </w:r>
          </w:p>
        </w:tc>
        <w:tc>
          <w:tcPr>
            <w:tcW w:w="1382"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249" w:type="dxa"/>
            <w:vAlign w:val="center"/>
          </w:tcPr>
          <w:p w14:paraId="04E324D3">
            <w:pPr>
              <w:jc w:val="center"/>
              <w:rPr>
                <w:rFonts w:ascii="仿宋" w:hAnsi="仿宋" w:eastAsia="仿宋" w:cs="仿宋"/>
                <w:sz w:val="22"/>
                <w:szCs w:val="22"/>
              </w:rPr>
            </w:pPr>
            <w:r>
              <w:rPr>
                <w:rFonts w:hint="eastAsia" w:ascii="仿宋" w:hAnsi="仿宋" w:eastAsia="仿宋" w:cs="仿宋"/>
                <w:color w:val="000000" w:themeColor="text1"/>
                <w:sz w:val="22"/>
                <w:szCs w:val="22"/>
                <w14:textFill>
                  <w14:solidFill>
                    <w14:schemeClr w14:val="tx1"/>
                  </w14:solidFill>
                </w14:textFill>
              </w:rPr>
              <w:t>15个</w:t>
            </w:r>
            <w:r>
              <w:rPr>
                <w:rFonts w:hint="eastAsia" w:ascii="仿宋" w:hAnsi="仿宋" w:eastAsia="仿宋" w:cs="仿宋"/>
                <w:color w:val="000000" w:themeColor="text1"/>
                <w:sz w:val="22"/>
                <w:szCs w:val="22"/>
                <w14:textFill>
                  <w14:solidFill>
                    <w14:schemeClr w14:val="tx1"/>
                  </w14:solidFill>
                </w14:textFill>
              </w:rPr>
              <w:fldChar w:fldCharType="begin"/>
            </w:r>
            <w:r>
              <w:rPr>
                <w:rFonts w:hint="eastAsia" w:ascii="仿宋" w:hAnsi="仿宋" w:eastAsia="仿宋" w:cs="仿宋"/>
                <w:color w:val="000000" w:themeColor="text1"/>
                <w:sz w:val="22"/>
                <w:szCs w:val="22"/>
                <w14:textFill>
                  <w14:solidFill>
                    <w14:schemeClr w14:val="tx1"/>
                  </w14:solidFill>
                </w14:textFill>
              </w:rPr>
              <w:instrText xml:space="preserve"> AUTOTEXT  input373 \* MERGEFORMAT </w:instrText>
            </w:r>
            <w:r>
              <w:rPr>
                <w:rFonts w:hint="eastAsia" w:ascii="仿宋" w:hAnsi="仿宋" w:eastAsia="仿宋" w:cs="仿宋"/>
                <w:color w:val="000000" w:themeColor="text1"/>
                <w:sz w:val="22"/>
                <w:szCs w:val="22"/>
                <w14:textFill>
                  <w14:solidFill>
                    <w14:schemeClr w14:val="tx1"/>
                  </w14:solidFill>
                </w14:textFill>
              </w:rPr>
              <w:fldChar w:fldCharType="end"/>
            </w:r>
            <w:r>
              <w:rPr>
                <w:rFonts w:hint="eastAsia" w:ascii="仿宋" w:hAnsi="仿宋" w:eastAsia="仿宋" w:cs="仿宋"/>
                <w:color w:val="000000" w:themeColor="text1"/>
                <w:sz w:val="22"/>
                <w:szCs w:val="22"/>
                <w14:textFill>
                  <w14:solidFill>
                    <w14:schemeClr w14:val="tx1"/>
                  </w14:solidFill>
                </w14:textFill>
              </w:rPr>
              <w:t>日历天</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70248A44">
            <w:pPr>
              <w:jc w:val="left"/>
              <w:rPr>
                <w:rFonts w:ascii="仿宋" w:hAnsi="仿宋" w:eastAsia="仿宋" w:cs="仿宋"/>
              </w:rPr>
            </w:pPr>
            <w:r>
              <w:rPr>
                <w:rFonts w:hint="eastAsia" w:ascii="仿宋" w:hAnsi="仿宋" w:eastAsia="仿宋" w:cs="仿宋"/>
              </w:rPr>
              <w:t>1、验收标准需满足国家规范。</w:t>
            </w:r>
          </w:p>
          <w:p w14:paraId="270C3EAC">
            <w:pPr>
              <w:jc w:val="left"/>
              <w:rPr>
                <w:rFonts w:ascii="仿宋" w:hAnsi="仿宋" w:eastAsia="仿宋" w:cs="仿宋"/>
                <w:sz w:val="22"/>
                <w:szCs w:val="22"/>
              </w:rPr>
            </w:pPr>
            <w:r>
              <w:rPr>
                <w:rFonts w:hint="eastAsia" w:ascii="仿宋" w:hAnsi="仿宋" w:eastAsia="仿宋" w:cs="仿宋"/>
              </w:rPr>
              <w:t>2、通过酒店工程部/使用部门验收。</w:t>
            </w:r>
            <w:r>
              <w:rPr>
                <w:rFonts w:hint="eastAsia" w:ascii="仿宋" w:hAnsi="仿宋" w:eastAsia="仿宋" w:cs="仿宋"/>
              </w:rPr>
              <w:br w:type="textWrapping"/>
            </w:r>
            <w:r>
              <w:rPr>
                <w:rFonts w:hint="eastAsia" w:ascii="仿宋" w:hAnsi="仿宋" w:eastAsia="仿宋" w:cs="仿宋"/>
              </w:rPr>
              <w:t>3.</w:t>
            </w:r>
            <w:r>
              <w:rPr>
                <w:rFonts w:hint="eastAsia" w:ascii="仿宋" w:hAnsi="仿宋" w:eastAsia="仿宋" w:cs="仿宋"/>
                <w:sz w:val="22"/>
                <w:szCs w:val="22"/>
              </w:rPr>
              <w:t>质保期一年</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ascii="仿宋" w:hAnsi="仿宋" w:eastAsia="仿宋" w:cs="仿宋"/>
                <w:sz w:val="22"/>
                <w:szCs w:val="22"/>
              </w:rPr>
            </w:pPr>
            <w:r>
              <w:rPr>
                <w:rFonts w:ascii="仿宋" w:hAnsi="仿宋" w:eastAsia="仿宋" w:cs="仿宋"/>
                <w:sz w:val="22"/>
                <w:szCs w:val="22"/>
              </w:rPr>
              <w:t>/</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1593DA89">
            <w:pPr>
              <w:jc w:val="left"/>
              <w:rPr>
                <w:rFonts w:ascii="仿宋" w:hAnsi="仿宋" w:eastAsia="仿宋" w:cs="仿宋"/>
              </w:rPr>
            </w:pPr>
            <w:r>
              <w:rPr>
                <w:rFonts w:hint="eastAsia" w:ascii="仿宋" w:hAnsi="仿宋" w:eastAsia="仿宋" w:cs="仿宋"/>
              </w:rPr>
              <w:t>1、验收标准需满足国家规范。</w:t>
            </w:r>
          </w:p>
          <w:p w14:paraId="24E81376">
            <w:pPr>
              <w:jc w:val="left"/>
              <w:rPr>
                <w:rFonts w:ascii="仿宋" w:hAnsi="仿宋" w:eastAsia="仿宋" w:cs="仿宋"/>
                <w:sz w:val="22"/>
                <w:szCs w:val="22"/>
              </w:rPr>
            </w:pPr>
            <w:r>
              <w:rPr>
                <w:rFonts w:hint="eastAsia" w:ascii="仿宋" w:hAnsi="仿宋" w:eastAsia="仿宋" w:cs="仿宋"/>
              </w:rPr>
              <w:t>2、通过酒店工程部/使用部门验收。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同招标范围、内容详细说明中的内容。</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ascii="仿宋" w:hAnsi="仿宋" w:eastAsia="仿宋" w:cs="仿宋"/>
                <w:sz w:val="22"/>
                <w:szCs w:val="22"/>
              </w:rPr>
            </w:pPr>
            <w:r>
              <w:rPr>
                <w:rFonts w:hint="eastAsia" w:ascii="仿宋" w:hAnsi="仿宋" w:eastAsia="仿宋" w:cs="仿宋"/>
              </w:rPr>
              <w:t>1、承包人接到发包人的派单后，及时安排维修人员，按本协议进行维修，并按发包人指定完成时间完成维修工作。</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629DF748">
            <w:pPr>
              <w:jc w:val="left"/>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、工程验收合格支付</w:t>
            </w:r>
            <w:r>
              <w:rPr>
                <w:rFonts w:ascii="仿宋" w:hAnsi="仿宋" w:eastAsia="仿宋" w:cs="仿宋"/>
                <w:sz w:val="22"/>
                <w:szCs w:val="22"/>
              </w:rPr>
              <w:t>9</w:t>
            </w:r>
            <w:r>
              <w:rPr>
                <w:rFonts w:hint="eastAsia" w:ascii="仿宋" w:hAnsi="仿宋" w:eastAsia="仿宋" w:cs="仿宋"/>
                <w:sz w:val="22"/>
                <w:szCs w:val="22"/>
              </w:rPr>
              <w:t>5%；</w:t>
            </w:r>
          </w:p>
          <w:p w14:paraId="4FE7B881">
            <w:pPr>
              <w:jc w:val="left"/>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、留5%质保金一年后无息支付。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r>
              <w:rPr>
                <w:rFonts w:hint="eastAsia" w:ascii="仿宋" w:hAnsi="仿宋" w:eastAsia="仿宋" w:cs="仿宋"/>
                <w:sz w:val="22"/>
                <w:szCs w:val="22"/>
              </w:rPr>
              <w:t>无</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764C"/>
    <w:rsid w:val="000A586E"/>
    <w:rsid w:val="000D5195"/>
    <w:rsid w:val="00171640"/>
    <w:rsid w:val="0021648B"/>
    <w:rsid w:val="002E7E91"/>
    <w:rsid w:val="003035BF"/>
    <w:rsid w:val="0035795D"/>
    <w:rsid w:val="003C033A"/>
    <w:rsid w:val="004111E2"/>
    <w:rsid w:val="00414864"/>
    <w:rsid w:val="004A71FE"/>
    <w:rsid w:val="004C5E6B"/>
    <w:rsid w:val="004D60C5"/>
    <w:rsid w:val="005B33C4"/>
    <w:rsid w:val="005B5410"/>
    <w:rsid w:val="005F6867"/>
    <w:rsid w:val="00633D91"/>
    <w:rsid w:val="006912E1"/>
    <w:rsid w:val="006D3CAF"/>
    <w:rsid w:val="007209AA"/>
    <w:rsid w:val="00751BDD"/>
    <w:rsid w:val="00780C40"/>
    <w:rsid w:val="008B2C54"/>
    <w:rsid w:val="008D0CDB"/>
    <w:rsid w:val="008D5C03"/>
    <w:rsid w:val="009A753C"/>
    <w:rsid w:val="009C50EA"/>
    <w:rsid w:val="009E0A7A"/>
    <w:rsid w:val="00A64EA8"/>
    <w:rsid w:val="00A90E9A"/>
    <w:rsid w:val="00AA6F2D"/>
    <w:rsid w:val="00AC0CFC"/>
    <w:rsid w:val="00AE27FA"/>
    <w:rsid w:val="00B235DA"/>
    <w:rsid w:val="00BA7E66"/>
    <w:rsid w:val="00C16912"/>
    <w:rsid w:val="00C53B75"/>
    <w:rsid w:val="00CB1BB4"/>
    <w:rsid w:val="00CB544A"/>
    <w:rsid w:val="00D33D18"/>
    <w:rsid w:val="00D87D9E"/>
    <w:rsid w:val="00DD0404"/>
    <w:rsid w:val="00DF1570"/>
    <w:rsid w:val="00EB7C02"/>
    <w:rsid w:val="00EE2E92"/>
    <w:rsid w:val="00F269CB"/>
    <w:rsid w:val="00F334BF"/>
    <w:rsid w:val="00F73F17"/>
    <w:rsid w:val="01AC3774"/>
    <w:rsid w:val="01D15094"/>
    <w:rsid w:val="03737A47"/>
    <w:rsid w:val="08E33103"/>
    <w:rsid w:val="0AC15FA3"/>
    <w:rsid w:val="0B543453"/>
    <w:rsid w:val="0BC32105"/>
    <w:rsid w:val="0D2658A2"/>
    <w:rsid w:val="0F7E3FE1"/>
    <w:rsid w:val="0FF56606"/>
    <w:rsid w:val="10545A59"/>
    <w:rsid w:val="10D43622"/>
    <w:rsid w:val="10E85D98"/>
    <w:rsid w:val="118D733C"/>
    <w:rsid w:val="11AB600B"/>
    <w:rsid w:val="12971B2C"/>
    <w:rsid w:val="12FF0188"/>
    <w:rsid w:val="137D6843"/>
    <w:rsid w:val="14271789"/>
    <w:rsid w:val="14641899"/>
    <w:rsid w:val="147768EA"/>
    <w:rsid w:val="14B017D2"/>
    <w:rsid w:val="14BE0725"/>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E8B51FC"/>
    <w:rsid w:val="2E8F7410"/>
    <w:rsid w:val="2F190459"/>
    <w:rsid w:val="2F503997"/>
    <w:rsid w:val="30B61F2E"/>
    <w:rsid w:val="30D815D0"/>
    <w:rsid w:val="30F86842"/>
    <w:rsid w:val="31482D06"/>
    <w:rsid w:val="315946D9"/>
    <w:rsid w:val="320B1534"/>
    <w:rsid w:val="323942F8"/>
    <w:rsid w:val="32662482"/>
    <w:rsid w:val="3275328B"/>
    <w:rsid w:val="33E118EB"/>
    <w:rsid w:val="342E70D5"/>
    <w:rsid w:val="35D408E8"/>
    <w:rsid w:val="3666694A"/>
    <w:rsid w:val="36A37ABB"/>
    <w:rsid w:val="36D139A9"/>
    <w:rsid w:val="377F2462"/>
    <w:rsid w:val="38C26E75"/>
    <w:rsid w:val="39712ED9"/>
    <w:rsid w:val="39F06F70"/>
    <w:rsid w:val="3A2A4F7A"/>
    <w:rsid w:val="3C5065B2"/>
    <w:rsid w:val="3C7D3EBA"/>
    <w:rsid w:val="3CF81BEF"/>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B433C6"/>
    <w:rsid w:val="4719790D"/>
    <w:rsid w:val="47776185"/>
    <w:rsid w:val="48AC1250"/>
    <w:rsid w:val="48DF33D4"/>
    <w:rsid w:val="493579B8"/>
    <w:rsid w:val="4984543A"/>
    <w:rsid w:val="4B486E71"/>
    <w:rsid w:val="4CCE54D4"/>
    <w:rsid w:val="4DCF7011"/>
    <w:rsid w:val="4E020A7E"/>
    <w:rsid w:val="4E8567CB"/>
    <w:rsid w:val="4E9F39D8"/>
    <w:rsid w:val="4FF82750"/>
    <w:rsid w:val="522378D0"/>
    <w:rsid w:val="52512763"/>
    <w:rsid w:val="54DB76A5"/>
    <w:rsid w:val="55317969"/>
    <w:rsid w:val="55CC644B"/>
    <w:rsid w:val="56874356"/>
    <w:rsid w:val="56A61C28"/>
    <w:rsid w:val="57B171A9"/>
    <w:rsid w:val="59204ACB"/>
    <w:rsid w:val="59440F4D"/>
    <w:rsid w:val="5B4B1565"/>
    <w:rsid w:val="5B9B7485"/>
    <w:rsid w:val="5BCD51C4"/>
    <w:rsid w:val="5C225837"/>
    <w:rsid w:val="5CCA4137"/>
    <w:rsid w:val="5D26535D"/>
    <w:rsid w:val="5D465377"/>
    <w:rsid w:val="5DAF73C1"/>
    <w:rsid w:val="5DEE4C30"/>
    <w:rsid w:val="5F443E10"/>
    <w:rsid w:val="5FF7215C"/>
    <w:rsid w:val="615A368D"/>
    <w:rsid w:val="622B4155"/>
    <w:rsid w:val="645376F4"/>
    <w:rsid w:val="654824D4"/>
    <w:rsid w:val="65C22510"/>
    <w:rsid w:val="66860279"/>
    <w:rsid w:val="68890206"/>
    <w:rsid w:val="6893600D"/>
    <w:rsid w:val="692E3C68"/>
    <w:rsid w:val="69C2021E"/>
    <w:rsid w:val="69F97B76"/>
    <w:rsid w:val="6A584E20"/>
    <w:rsid w:val="6AE57AC0"/>
    <w:rsid w:val="6B4A5EFE"/>
    <w:rsid w:val="6B8F438D"/>
    <w:rsid w:val="6BD929A0"/>
    <w:rsid w:val="6C125956"/>
    <w:rsid w:val="6C584ECF"/>
    <w:rsid w:val="6C657179"/>
    <w:rsid w:val="6C960240"/>
    <w:rsid w:val="6D0B2471"/>
    <w:rsid w:val="6D1F1741"/>
    <w:rsid w:val="6D414A1D"/>
    <w:rsid w:val="6DA71E62"/>
    <w:rsid w:val="6E2525A5"/>
    <w:rsid w:val="6F464A26"/>
    <w:rsid w:val="704E4817"/>
    <w:rsid w:val="71092E56"/>
    <w:rsid w:val="71E84AEE"/>
    <w:rsid w:val="72D4230E"/>
    <w:rsid w:val="72E9232D"/>
    <w:rsid w:val="744D3122"/>
    <w:rsid w:val="75783DF1"/>
    <w:rsid w:val="76E934EC"/>
    <w:rsid w:val="782D11B6"/>
    <w:rsid w:val="783E2796"/>
    <w:rsid w:val="799F0E16"/>
    <w:rsid w:val="7B872377"/>
    <w:rsid w:val="7D11554A"/>
    <w:rsid w:val="7D593C51"/>
    <w:rsid w:val="7DE918E4"/>
    <w:rsid w:val="7E114DDB"/>
    <w:rsid w:val="7E1C57BB"/>
    <w:rsid w:val="7E29333C"/>
    <w:rsid w:val="7E3244F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footer"/>
    <w:basedOn w:val="1"/>
    <w:link w:val="11"/>
    <w:qFormat/>
    <w:uiPriority w:val="0"/>
    <w:pPr>
      <w:tabs>
        <w:tab w:val="center" w:pos="4320"/>
        <w:tab w:val="right" w:pos="8640"/>
      </w:tabs>
    </w:pPr>
  </w:style>
  <w:style w:type="paragraph" w:styleId="5">
    <w:name w:val="header"/>
    <w:basedOn w:val="1"/>
    <w:link w:val="10"/>
    <w:qFormat/>
    <w:uiPriority w:val="0"/>
    <w:pPr>
      <w:tabs>
        <w:tab w:val="center" w:pos="4320"/>
        <w:tab w:val="right" w:pos="8640"/>
      </w:tabs>
    </w:pPr>
  </w:style>
  <w:style w:type="paragraph" w:styleId="6">
    <w:name w:val="Normal (Web)"/>
    <w:basedOn w:val="1"/>
    <w:unhideWhenUsed/>
    <w:qFormat/>
    <w:uiPriority w:val="99"/>
    <w:pPr>
      <w:jc w:val="left"/>
    </w:pPr>
    <w:rPr>
      <w:rFonts w:ascii="Times New Roman" w:hAnsi="Times New Roman"/>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21"/>
      <w:szCs w:val="24"/>
    </w:rPr>
  </w:style>
  <w:style w:type="character" w:customStyle="1" w:styleId="11">
    <w:name w:val="页脚 字符"/>
    <w:basedOn w:val="9"/>
    <w:link w:val="4"/>
    <w:qFormat/>
    <w:uiPriority w:val="0"/>
    <w:rPr>
      <w:rFonts w:asciiTheme="minorHAnsi" w:hAnsiTheme="minorHAnsi" w:eastAsiaTheme="minorEastAsia" w:cstheme="minorBidi"/>
      <w:kern w:val="2"/>
      <w:sz w:val="21"/>
      <w:szCs w:val="24"/>
    </w:rPr>
  </w:style>
  <w:style w:type="paragraph" w:styleId="12">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1117</Words>
  <Characters>1183</Characters>
  <Lines>9</Lines>
  <Paragraphs>2</Paragraphs>
  <TotalTime>124</TotalTime>
  <ScaleCrop>false</ScaleCrop>
  <LinksUpToDate>false</LinksUpToDate>
  <CharactersWithSpaces>1188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2025-10-31T05:39:00Z</dcterms:created>
  <dc:creator>YQY</dc:creator>
  <cp:lastModifiedBy>wayne wang</cp:lastModifiedBy>
  <cp:lastPrinted>2023-02-28T04:22:00Z</cp:lastPrinted>
  <dcterms:modified xsi:type="dcterms:W3CDTF">2025-11-29T11:26:25Z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35AE36BD5B794DB08D83575D3A5A309B_13</vt:lpwstr>
  </property>
  <property fmtid="{D5CDD505-2E9C-101B-9397-08002B2CF9AE}" pid="4" name="KSOTemplateDocerSaveRecord">
    <vt:lpwstr>eyJoZGlkIjoiMmQ3YWU2YjUwZjFlMjNmYzhkNmM2YTlmMzM1Y2ZkNWIiLCJ1c2VySWQiOiI0NTY4NzU1NDcifQ==</vt:lpwstr>
  </property>
</Properties>
</file>