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2E728">
      <w:pPr>
        <w:spacing w:line="560" w:lineRule="exact"/>
        <w:jc w:val="left"/>
        <w:rPr>
          <w:rFonts w:hint="eastAsia" w:ascii="黑体" w:hAnsi="黑体" w:eastAsia="黑体" w:cs="黑体"/>
          <w:sz w:val="32"/>
          <w:szCs w:val="32"/>
          <w:lang w:val="en-US" w:eastAsia="zh-CN"/>
        </w:rPr>
      </w:pPr>
    </w:p>
    <w:p w14:paraId="307CF63E">
      <w:pPr>
        <w:spacing w:line="560" w:lineRule="exact"/>
        <w:jc w:val="center"/>
        <w:rPr>
          <w:rFonts w:hint="eastAsia" w:ascii="方正小标宋简体" w:hAnsi="方正小标宋简体" w:eastAsia="方正小标宋简体" w:cs="方正小标宋简体"/>
          <w:sz w:val="44"/>
          <w:szCs w:val="44"/>
          <w:lang w:val="en-US" w:eastAsia="zh-CN"/>
        </w:rPr>
      </w:pPr>
    </w:p>
    <w:p w14:paraId="28257F01">
      <w:pPr>
        <w:spacing w:line="560" w:lineRule="exact"/>
        <w:jc w:val="center"/>
        <w:rPr>
          <w:rFonts w:hint="eastAsia" w:ascii="黑体" w:hAnsi="宋体" w:eastAsia="方正小标宋简体"/>
          <w:b/>
          <w:sz w:val="44"/>
          <w:szCs w:val="44"/>
          <w:lang w:eastAsia="zh-CN"/>
        </w:rPr>
      </w:pPr>
      <w:r>
        <w:rPr>
          <w:rFonts w:hint="eastAsia" w:ascii="方正小标宋简体" w:hAnsi="方正小标宋简体" w:eastAsia="方正小标宋简体" w:cs="方正小标宋简体"/>
          <w:sz w:val="44"/>
          <w:szCs w:val="44"/>
          <w:lang w:val="en-US" w:eastAsia="zh-CN"/>
        </w:rPr>
        <w:t>深圳市人才研修院龙华分院2026年日常运营耗品</w:t>
      </w:r>
      <w:r>
        <w:rPr>
          <w:rFonts w:hint="eastAsia" w:ascii="方正小标宋简体" w:hAnsi="方正小标宋简体" w:eastAsia="方正小标宋简体" w:cs="方正小标宋简体"/>
          <w:sz w:val="44"/>
          <w:szCs w:val="44"/>
        </w:rPr>
        <w:t>采购</w:t>
      </w:r>
      <w:r>
        <w:rPr>
          <w:rFonts w:hint="eastAsia" w:ascii="方正小标宋简体" w:hAnsi="方正小标宋简体" w:eastAsia="方正小标宋简体" w:cs="方正小标宋简体"/>
          <w:sz w:val="44"/>
          <w:szCs w:val="44"/>
          <w:lang w:val="en-US" w:eastAsia="zh-CN"/>
        </w:rPr>
        <w:t>合同</w:t>
      </w:r>
      <w:bookmarkStart w:id="0" w:name="_GoBack"/>
      <w:bookmarkEnd w:id="0"/>
    </w:p>
    <w:p w14:paraId="7B13AE97">
      <w:pPr>
        <w:widowControl/>
        <w:spacing w:line="560" w:lineRule="exact"/>
        <w:ind w:firstLine="560" w:firstLineChars="20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合同编号：</w:t>
      </w:r>
    </w:p>
    <w:p w14:paraId="12A8F0FC">
      <w:pPr>
        <w:spacing w:line="560" w:lineRule="exact"/>
        <w:ind w:firstLine="640" w:firstLineChars="200"/>
        <w:rPr>
          <w:rFonts w:hint="eastAsia" w:ascii="仿宋_GB2312" w:hAnsi="仿宋_GB2312" w:eastAsia="仿宋_GB2312" w:cs="仿宋_GB2312"/>
          <w:sz w:val="32"/>
          <w:szCs w:val="32"/>
        </w:rPr>
      </w:pPr>
    </w:p>
    <w:p w14:paraId="5F4726F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甲方（采购方）：深圳市龙华建设发展集团有限公司 </w:t>
      </w:r>
    </w:p>
    <w:p w14:paraId="066B663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统一社会信用代码：9144030032637087X6</w:t>
      </w:r>
    </w:p>
    <w:p w14:paraId="00E19CE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法定代表人：方东明</w:t>
      </w:r>
    </w:p>
    <w:p w14:paraId="60205D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地址：深圳市龙华区观湖街道鹭湖社区观盛三路10号龙馨家园A栋2201 </w:t>
      </w:r>
    </w:p>
    <w:p w14:paraId="768A3810">
      <w:pPr>
        <w:spacing w:line="560" w:lineRule="exact"/>
        <w:ind w:firstLine="640" w:firstLineChars="200"/>
        <w:rPr>
          <w:rFonts w:hint="eastAsia" w:ascii="仿宋_GB2312" w:hAnsi="仿宋_GB2312" w:eastAsia="仿宋_GB2312" w:cs="仿宋_GB2312"/>
          <w:sz w:val="32"/>
          <w:szCs w:val="32"/>
        </w:rPr>
      </w:pPr>
    </w:p>
    <w:p w14:paraId="191B69A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乙方（供应商）：</w:t>
      </w:r>
    </w:p>
    <w:p w14:paraId="15D240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48D8B19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6ACCEC7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792CCA48">
      <w:pPr>
        <w:pStyle w:val="2"/>
        <w:spacing w:line="560" w:lineRule="exact"/>
        <w:rPr>
          <w:rFonts w:hint="eastAsia" w:ascii="仿宋_GB2312" w:hAnsi="仿宋_GB2312" w:eastAsia="仿宋_GB2312" w:cs="仿宋_GB2312"/>
          <w:sz w:val="32"/>
          <w:szCs w:val="32"/>
        </w:rPr>
      </w:pPr>
    </w:p>
    <w:p w14:paraId="244600F9">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根据《中华人民共和国民法典》及相关法律、法规规定，甲乙双方在平等互利的原则下，经友好协商，就甲方向乙方采购</w:t>
      </w:r>
      <w:r>
        <w:rPr>
          <w:rFonts w:hint="eastAsia" w:ascii="仿宋_GB2312" w:hAnsi="仿宋_GB2312" w:eastAsia="仿宋_GB2312" w:cs="仿宋_GB2312"/>
          <w:sz w:val="32"/>
          <w:szCs w:val="32"/>
          <w:lang w:val="en-US" w:eastAsia="zh-CN"/>
        </w:rPr>
        <w:t>深圳市人才研修院2026年度日常运营耗品</w:t>
      </w:r>
      <w:r>
        <w:rPr>
          <w:rFonts w:hint="eastAsia" w:ascii="仿宋_GB2312" w:hAnsi="仿宋_GB2312" w:eastAsia="仿宋_GB2312" w:cs="仿宋_GB2312"/>
          <w:sz w:val="32"/>
          <w:szCs w:val="32"/>
        </w:rPr>
        <w:t>的有关事宜订立本合同，以资共同遵守。</w:t>
      </w:r>
    </w:p>
    <w:p w14:paraId="66ECD7F2">
      <w:pPr>
        <w:tabs>
          <w:tab w:val="left" w:pos="900"/>
        </w:tabs>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第一条 订购产品</w:t>
      </w:r>
    </w:p>
    <w:p w14:paraId="4D439EF3">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协议约定的有效期限内甲方向乙方订购的产品，均以订单形式向乙方发出，订单内容应当包括订购产品的名称、规格、数量、金额、交货方式与地点、交货日期、运输方式、包装方式以及是否提供样品等内容。乙方提供采购种类主要为</w:t>
      </w:r>
      <w:r>
        <w:rPr>
          <w:rFonts w:hint="eastAsia" w:ascii="仿宋_GB2312" w:hAnsi="仿宋_GB2312" w:eastAsia="仿宋_GB2312" w:cs="仿宋_GB2312"/>
          <w:sz w:val="32"/>
          <w:szCs w:val="32"/>
          <w:lang w:val="en-US" w:eastAsia="zh-CN"/>
        </w:rPr>
        <w:t>酒店日常用品</w:t>
      </w:r>
      <w:r>
        <w:rPr>
          <w:rFonts w:hint="eastAsia" w:ascii="仿宋_GB2312" w:hAnsi="仿宋_GB2312" w:eastAsia="仿宋_GB2312" w:cs="仿宋_GB2312"/>
          <w:sz w:val="32"/>
          <w:szCs w:val="32"/>
        </w:rPr>
        <w:t>等相关产品。</w:t>
      </w:r>
    </w:p>
    <w:p w14:paraId="2AFD0B8D">
      <w:pPr>
        <w:tabs>
          <w:tab w:val="left" w:pos="900"/>
        </w:tabs>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第二条 订单的确认</w:t>
      </w:r>
    </w:p>
    <w:p w14:paraId="254BF6F5">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1.本合同有效期限内，甲方由指定联系人向乙方指定联系人发出订单，明确订购产品的主要内容，</w:t>
      </w:r>
      <w:r>
        <w:rPr>
          <w:rStyle w:val="11"/>
          <w:rFonts w:hint="eastAsia" w:ascii="仿宋_GB2312" w:hAnsi="仿宋_GB2312" w:eastAsia="仿宋_GB2312" w:cs="仿宋_GB2312"/>
          <w:sz w:val="32"/>
          <w:szCs w:val="32"/>
          <w:highlight w:val="none"/>
          <w:lang w:val="en-US" w:eastAsia="zh-CN"/>
        </w:rPr>
        <w:t>订购产品的单价详见报价单，双方同意按照报价单上约定的金额开展采购及结算工作,履行合约期间，乙方不能修改耗品报价。</w:t>
      </w:r>
      <w:r>
        <w:rPr>
          <w:rFonts w:hint="eastAsia" w:ascii="仿宋_GB2312" w:hAnsi="仿宋_GB2312" w:eastAsia="仿宋_GB2312" w:cs="仿宋_GB2312"/>
          <w:sz w:val="32"/>
          <w:szCs w:val="32"/>
          <w:highlight w:val="none"/>
        </w:rPr>
        <w:t>乙方联系人应于收到订单后24小时内以明确答复，乙方联系人未在规定时间内答复的，视为不接受订单；如答复中对订单具体内容有修改的，甲方联系人应当在收到修改意见后72小时内表示是否接受，甲方联系人未明确表示的，视为订单无效。</w:t>
      </w:r>
    </w:p>
    <w:p w14:paraId="42575CA2">
      <w:pPr>
        <w:spacing w:line="560" w:lineRule="exact"/>
        <w:ind w:firstLine="640" w:firstLineChars="200"/>
        <w:rPr>
          <w:rStyle w:val="11"/>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2.乙方按双方指定联系人确认的订单提供产品</w:t>
      </w:r>
      <w:r>
        <w:rPr>
          <w:rStyle w:val="11"/>
          <w:rFonts w:hint="eastAsia" w:ascii="仿宋_GB2312" w:hAnsi="仿宋_GB2312" w:eastAsia="仿宋_GB2312" w:cs="仿宋_GB2312"/>
          <w:sz w:val="32"/>
          <w:szCs w:val="32"/>
          <w:highlight w:val="none"/>
          <w:u w:val="none"/>
        </w:rPr>
        <w:t>。甲方可根据需要变更交货时间，但应提前</w:t>
      </w:r>
      <w:r>
        <w:rPr>
          <w:rStyle w:val="11"/>
          <w:rFonts w:hint="eastAsia" w:ascii="仿宋_GB2312" w:hAnsi="仿宋_GB2312" w:eastAsia="仿宋_GB2312" w:cs="仿宋_GB2312"/>
          <w:sz w:val="32"/>
          <w:szCs w:val="32"/>
          <w:highlight w:val="none"/>
          <w:u w:val="none"/>
          <w:lang w:val="en-US" w:eastAsia="zh-CN"/>
        </w:rPr>
        <w:t>7</w:t>
      </w:r>
      <w:r>
        <w:rPr>
          <w:rStyle w:val="11"/>
          <w:rFonts w:hint="eastAsia" w:ascii="仿宋_GB2312" w:hAnsi="仿宋_GB2312" w:eastAsia="仿宋_GB2312" w:cs="仿宋_GB2312"/>
          <w:sz w:val="32"/>
          <w:szCs w:val="32"/>
          <w:highlight w:val="none"/>
          <w:u w:val="none"/>
        </w:rPr>
        <w:t>天通知乙方。</w:t>
      </w:r>
    </w:p>
    <w:p w14:paraId="257A3FEA">
      <w:pPr>
        <w:spacing w:line="560" w:lineRule="exact"/>
        <w:ind w:firstLine="640" w:firstLineChars="200"/>
        <w:rPr>
          <w:rStyle w:val="11"/>
          <w:rFonts w:hint="eastAsia" w:ascii="仿宋_GB2312" w:hAnsi="仿宋_GB2312" w:eastAsia="仿宋_GB2312" w:cs="仿宋_GB2312"/>
          <w:sz w:val="32"/>
          <w:szCs w:val="32"/>
          <w:highlight w:val="none"/>
        </w:rPr>
      </w:pPr>
      <w:r>
        <w:rPr>
          <w:rStyle w:val="11"/>
          <w:rFonts w:hint="eastAsia" w:ascii="仿宋_GB2312" w:hAnsi="仿宋_GB2312" w:eastAsia="仿宋_GB2312" w:cs="仿宋_GB2312"/>
          <w:sz w:val="32"/>
          <w:szCs w:val="32"/>
          <w:highlight w:val="none"/>
        </w:rPr>
        <w:t>3.甲乙方指定联系人信息如下：</w:t>
      </w:r>
    </w:p>
    <w:p w14:paraId="11A02FDD">
      <w:pPr>
        <w:spacing w:line="560" w:lineRule="exact"/>
        <w:ind w:firstLine="640" w:firstLineChars="200"/>
        <w:rPr>
          <w:rStyle w:val="11"/>
          <w:rFonts w:hint="eastAsia" w:ascii="仿宋_GB2312" w:hAnsi="仿宋_GB2312" w:eastAsia="仿宋_GB2312" w:cs="仿宋_GB2312"/>
          <w:sz w:val="32"/>
          <w:szCs w:val="32"/>
          <w:highlight w:val="none"/>
        </w:rPr>
      </w:pPr>
      <w:r>
        <w:rPr>
          <w:rStyle w:val="11"/>
          <w:rFonts w:hint="eastAsia" w:ascii="仿宋_GB2312" w:hAnsi="仿宋_GB2312" w:eastAsia="仿宋_GB2312" w:cs="仿宋_GB2312"/>
          <w:sz w:val="32"/>
          <w:szCs w:val="32"/>
          <w:highlight w:val="none"/>
        </w:rPr>
        <w:t>甲方联系人姓名：</w:t>
      </w:r>
      <w:r>
        <w:rPr>
          <w:rStyle w:val="11"/>
          <w:rFonts w:hint="eastAsia" w:ascii="仿宋_GB2312" w:hAnsi="仿宋_GB2312" w:eastAsia="仿宋_GB2312" w:cs="仿宋_GB2312"/>
          <w:sz w:val="32"/>
          <w:szCs w:val="32"/>
          <w:highlight w:val="none"/>
          <w:lang w:val="en-US" w:eastAsia="zh-CN"/>
        </w:rPr>
        <w:t>朱工</w:t>
      </w:r>
      <w:r>
        <w:rPr>
          <w:rStyle w:val="11"/>
          <w:rFonts w:hint="eastAsia" w:ascii="仿宋_GB2312" w:hAnsi="仿宋_GB2312" w:eastAsia="仿宋_GB2312" w:cs="仿宋_GB2312"/>
          <w:sz w:val="32"/>
          <w:szCs w:val="32"/>
          <w:highlight w:val="none"/>
          <w:u w:val="none"/>
          <w:lang w:eastAsia="zh-CN"/>
        </w:rPr>
        <w:t>，</w:t>
      </w:r>
      <w:r>
        <w:rPr>
          <w:rStyle w:val="11"/>
          <w:rFonts w:hint="eastAsia" w:ascii="仿宋_GB2312" w:hAnsi="仿宋_GB2312" w:eastAsia="仿宋_GB2312" w:cs="仿宋_GB2312"/>
          <w:sz w:val="32"/>
          <w:szCs w:val="32"/>
          <w:highlight w:val="none"/>
        </w:rPr>
        <w:t>联系电话</w:t>
      </w:r>
      <w:r>
        <w:rPr>
          <w:rStyle w:val="11"/>
          <w:rFonts w:hint="eastAsia" w:ascii="仿宋_GB2312" w:hAnsi="仿宋_GB2312" w:eastAsia="仿宋_GB2312" w:cs="仿宋_GB2312"/>
          <w:sz w:val="32"/>
          <w:szCs w:val="32"/>
          <w:highlight w:val="none"/>
          <w:lang w:val="en-US" w:eastAsia="zh-CN"/>
        </w:rPr>
        <w:t>:</w:t>
      </w:r>
      <w:r>
        <w:rPr>
          <w:rStyle w:val="11"/>
          <w:rFonts w:hint="eastAsia" w:ascii="仿宋_GB2312" w:hAnsi="仿宋_GB2312" w:eastAsia="仿宋_GB2312" w:cs="仿宋_GB2312"/>
          <w:sz w:val="32"/>
          <w:szCs w:val="32"/>
          <w:highlight w:val="none"/>
          <w:u w:val="none"/>
          <w:lang w:val="en-US" w:eastAsia="zh-CN"/>
        </w:rPr>
        <w:t>17820596084</w:t>
      </w:r>
      <w:r>
        <w:rPr>
          <w:rStyle w:val="11"/>
          <w:rFonts w:hint="eastAsia" w:ascii="仿宋_GB2312" w:hAnsi="仿宋_GB2312" w:eastAsia="仿宋_GB2312" w:cs="仿宋_GB2312"/>
          <w:sz w:val="32"/>
          <w:szCs w:val="32"/>
          <w:highlight w:val="none"/>
          <w:u w:val="none"/>
        </w:rPr>
        <w:t>；</w:t>
      </w:r>
    </w:p>
    <w:p w14:paraId="63550579">
      <w:pPr>
        <w:spacing w:line="560" w:lineRule="exact"/>
        <w:ind w:firstLine="640" w:firstLineChars="200"/>
        <w:rPr>
          <w:rStyle w:val="11"/>
          <w:rFonts w:hint="eastAsia" w:ascii="仿宋_GB2312" w:hAnsi="仿宋_GB2312" w:eastAsia="仿宋_GB2312" w:cs="仿宋_GB2312"/>
          <w:sz w:val="32"/>
          <w:szCs w:val="32"/>
          <w:highlight w:val="none"/>
        </w:rPr>
      </w:pPr>
      <w:r>
        <w:rPr>
          <w:rStyle w:val="11"/>
          <w:rFonts w:hint="eastAsia" w:ascii="仿宋_GB2312" w:hAnsi="仿宋_GB2312" w:eastAsia="仿宋_GB2312" w:cs="仿宋_GB2312"/>
          <w:sz w:val="32"/>
          <w:szCs w:val="32"/>
          <w:highlight w:val="none"/>
        </w:rPr>
        <w:t>乙方联系人姓名：</w:t>
      </w:r>
      <w:r>
        <w:rPr>
          <w:rStyle w:val="11"/>
          <w:rFonts w:hint="eastAsia" w:ascii="仿宋_GB2312" w:hAnsi="仿宋_GB2312" w:eastAsia="仿宋_GB2312" w:cs="仿宋_GB2312"/>
          <w:sz w:val="32"/>
          <w:szCs w:val="32"/>
          <w:highlight w:val="none"/>
          <w:lang w:val="en-US" w:eastAsia="zh-CN"/>
        </w:rPr>
        <w:t>XXX</w:t>
      </w:r>
      <w:r>
        <w:rPr>
          <w:rStyle w:val="11"/>
          <w:rFonts w:hint="eastAsia" w:ascii="仿宋_GB2312" w:hAnsi="仿宋_GB2312" w:eastAsia="仿宋_GB2312" w:cs="仿宋_GB2312"/>
          <w:sz w:val="32"/>
          <w:szCs w:val="32"/>
          <w:highlight w:val="none"/>
        </w:rPr>
        <w:t>，联系电话：</w:t>
      </w:r>
      <w:r>
        <w:rPr>
          <w:rStyle w:val="11"/>
          <w:rFonts w:hint="eastAsia" w:ascii="仿宋_GB2312" w:hAnsi="仿宋_GB2312" w:eastAsia="仿宋_GB2312" w:cs="仿宋_GB2312"/>
          <w:sz w:val="32"/>
          <w:szCs w:val="32"/>
          <w:highlight w:val="none"/>
          <w:lang w:val="en-US" w:eastAsia="zh-CN"/>
        </w:rPr>
        <w:t>XXXXXXXXX</w:t>
      </w:r>
      <w:r>
        <w:rPr>
          <w:rStyle w:val="11"/>
          <w:rFonts w:hint="eastAsia" w:ascii="仿宋_GB2312" w:hAnsi="仿宋_GB2312" w:eastAsia="仿宋_GB2312" w:cs="仿宋_GB2312"/>
          <w:sz w:val="32"/>
          <w:szCs w:val="32"/>
          <w:highlight w:val="none"/>
        </w:rPr>
        <w:t>。</w:t>
      </w:r>
    </w:p>
    <w:p w14:paraId="6578D118">
      <w:pPr>
        <w:numPr>
          <w:ilvl w:val="0"/>
          <w:numId w:val="0"/>
        </w:numPr>
        <w:spacing w:line="560" w:lineRule="exact"/>
        <w:ind w:firstLine="640" w:firstLineChars="200"/>
        <w:rPr>
          <w:rStyle w:val="11"/>
          <w:rFonts w:hint="eastAsia" w:ascii="仿宋_GB2312" w:hAnsi="仿宋_GB2312" w:eastAsia="仿宋_GB2312" w:cs="仿宋_GB2312"/>
          <w:sz w:val="32"/>
          <w:szCs w:val="32"/>
          <w:highlight w:val="none"/>
        </w:rPr>
      </w:pPr>
      <w:r>
        <w:rPr>
          <w:rStyle w:val="11"/>
          <w:rFonts w:hint="eastAsia" w:ascii="仿宋_GB2312" w:hAnsi="仿宋_GB2312" w:eastAsia="仿宋_GB2312" w:cs="仿宋_GB2312"/>
          <w:sz w:val="32"/>
          <w:szCs w:val="32"/>
          <w:highlight w:val="none"/>
          <w:lang w:val="en-US" w:eastAsia="zh-CN"/>
        </w:rPr>
        <w:t>4.</w:t>
      </w:r>
      <w:r>
        <w:rPr>
          <w:rStyle w:val="11"/>
          <w:rFonts w:hint="eastAsia" w:ascii="仿宋_GB2312" w:hAnsi="仿宋_GB2312" w:eastAsia="仿宋_GB2312" w:cs="仿宋_GB2312"/>
          <w:sz w:val="32"/>
          <w:szCs w:val="32"/>
          <w:highlight w:val="none"/>
        </w:rPr>
        <w:t>甲方授权其指定联系人发出的单笔订单额度为</w:t>
      </w:r>
      <w:r>
        <w:rPr>
          <w:rStyle w:val="11"/>
          <w:rFonts w:hint="eastAsia" w:ascii="仿宋_GB2312" w:hAnsi="仿宋_GB2312" w:eastAsia="仿宋_GB2312" w:cs="仿宋_GB2312"/>
          <w:sz w:val="32"/>
          <w:szCs w:val="32"/>
          <w:highlight w:val="none"/>
          <w:lang w:eastAsia="zh"/>
        </w:rPr>
        <w:t>￥：</w:t>
      </w:r>
      <w:r>
        <w:rPr>
          <w:rStyle w:val="11"/>
          <w:rFonts w:hint="eastAsia" w:ascii="仿宋_GB2312" w:hAnsi="仿宋_GB2312" w:eastAsia="仿宋_GB2312" w:cs="仿宋_GB2312"/>
          <w:sz w:val="32"/>
          <w:szCs w:val="32"/>
          <w:highlight w:val="none"/>
          <w:u w:val="single"/>
          <w:lang w:val="en-US" w:eastAsia="zh-CN"/>
        </w:rPr>
        <w:t xml:space="preserve">    </w:t>
      </w:r>
      <w:r>
        <w:rPr>
          <w:rStyle w:val="11"/>
          <w:rFonts w:hint="eastAsia" w:ascii="仿宋_GB2312" w:hAnsi="仿宋_GB2312" w:eastAsia="仿宋_GB2312" w:cs="仿宋_GB2312"/>
          <w:sz w:val="32"/>
          <w:szCs w:val="32"/>
          <w:highlight w:val="none"/>
        </w:rPr>
        <w:t>元，</w:t>
      </w:r>
      <w:r>
        <w:rPr>
          <w:rStyle w:val="11"/>
          <w:rFonts w:hint="eastAsia" w:ascii="仿宋_GB2312" w:hAnsi="仿宋_GB2312" w:eastAsia="仿宋_GB2312" w:cs="仿宋_GB2312"/>
          <w:sz w:val="32"/>
          <w:szCs w:val="32"/>
          <w:highlight w:val="none"/>
          <w:lang w:val="en-US" w:eastAsia="zh-CN"/>
        </w:rPr>
        <w:t>年度订单数不超过12笔，</w:t>
      </w:r>
      <w:r>
        <w:rPr>
          <w:rStyle w:val="11"/>
          <w:rFonts w:hint="eastAsia" w:ascii="仿宋_GB2312" w:hAnsi="仿宋_GB2312" w:eastAsia="仿宋_GB2312" w:cs="仿宋_GB2312"/>
          <w:sz w:val="32"/>
          <w:szCs w:val="32"/>
          <w:highlight w:val="none"/>
        </w:rPr>
        <w:t>超过该额度的订单应由甲方盖章后向乙方发出才视为有效订单。</w:t>
      </w:r>
    </w:p>
    <w:p w14:paraId="4AD929E4">
      <w:pPr>
        <w:pStyle w:val="7"/>
        <w:widowControl w:val="0"/>
        <w:spacing w:before="0" w:beforeAutospacing="0" w:after="0" w:afterAutospacing="0"/>
        <w:ind w:firstLine="640"/>
        <w:jc w:val="both"/>
        <w:rPr>
          <w:rFonts w:hint="eastAsia" w:ascii="仿宋_GB2312" w:hAnsi="仿宋_GB2312" w:eastAsia="仿宋_GB2312" w:cs="仿宋_GB2312"/>
          <w:color w:val="auto"/>
          <w:sz w:val="32"/>
          <w:szCs w:val="32"/>
          <w:highlight w:val="none"/>
        </w:rPr>
      </w:pPr>
      <w:r>
        <w:rPr>
          <w:rStyle w:val="11"/>
          <w:rFonts w:hint="eastAsia" w:ascii="仿宋_GB2312" w:hAnsi="仿宋_GB2312" w:eastAsia="仿宋_GB2312" w:cs="仿宋_GB2312"/>
          <w:sz w:val="32"/>
          <w:szCs w:val="32"/>
          <w:highlight w:val="none"/>
          <w:lang w:val="en-US" w:eastAsia="zh-CN"/>
        </w:rPr>
        <w:t xml:space="preserve"> 5.本合同采用固定单价合同，</w:t>
      </w:r>
      <w:r>
        <w:rPr>
          <w:rFonts w:hint="eastAsia" w:ascii="仿宋_GB2312" w:hAnsi="仿宋_GB2312" w:eastAsia="仿宋_GB2312" w:cs="仿宋_GB2312"/>
          <w:color w:val="auto"/>
          <w:sz w:val="32"/>
          <w:szCs w:val="32"/>
          <w:highlight w:val="none"/>
        </w:rPr>
        <w:t>合同暂定总价款（含税）为大写人民币</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val="en-US" w:eastAsia="zh-CN"/>
        </w:rPr>
        <w:t>不含税价款为</w:t>
      </w:r>
      <w:r>
        <w:rPr>
          <w:rFonts w:hint="eastAsia" w:ascii="仿宋_GB2312" w:hAnsi="仿宋_GB2312" w:eastAsia="仿宋_GB2312" w:cs="仿宋_GB2312"/>
          <w:color w:val="auto"/>
          <w:sz w:val="32"/>
          <w:szCs w:val="32"/>
          <w:highlight w:val="none"/>
        </w:rPr>
        <w:t>大写人民币</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color w:val="auto"/>
          <w:sz w:val="32"/>
          <w:szCs w:val="32"/>
          <w:highlight w:val="none"/>
        </w:rPr>
        <w:t>）</w:t>
      </w:r>
      <w:r>
        <w:rPr>
          <w:rFonts w:hint="eastAsia" w:ascii="仿宋_GB2312" w:hAnsi="仿宋_GB2312" w:eastAsia="仿宋_GB2312" w:cs="仿宋_GB2312"/>
          <w:b w:val="0"/>
          <w:color w:val="auto"/>
          <w:sz w:val="32"/>
          <w:szCs w:val="32"/>
          <w:highlight w:val="none"/>
          <w:lang w:eastAsia="zh-CN"/>
        </w:rPr>
        <w:t>，</w:t>
      </w:r>
      <w:r>
        <w:rPr>
          <w:rFonts w:hint="eastAsia" w:ascii="仿宋_GB2312" w:hAnsi="仿宋_GB2312" w:eastAsia="仿宋_GB2312" w:cs="仿宋_GB2312"/>
          <w:color w:val="auto"/>
          <w:sz w:val="32"/>
          <w:szCs w:val="32"/>
          <w:highlight w:val="none"/>
        </w:rPr>
        <w:t>具体详见“附件</w:t>
      </w:r>
      <w:r>
        <w:rPr>
          <w:rFonts w:hint="eastAsia" w:ascii="仿宋_GB2312" w:hAnsi="仿宋_GB2312" w:cs="仿宋_GB2312"/>
          <w:sz w:val="32"/>
          <w:szCs w:val="32"/>
          <w:lang w:eastAsia="zh-CN"/>
        </w:rPr>
        <w:t>1</w:t>
      </w:r>
      <w:r>
        <w:rPr>
          <w:rFonts w:hint="eastAsia" w:ascii="仿宋_GB2312" w:hAnsi="仿宋_GB2312" w:eastAsia="仿宋_GB2312" w:cs="仿宋_GB2312"/>
          <w:color w:val="auto"/>
          <w:sz w:val="32"/>
          <w:szCs w:val="32"/>
          <w:highlight w:val="none"/>
        </w:rPr>
        <w:t>：投标报价清单”。</w:t>
      </w:r>
    </w:p>
    <w:p w14:paraId="486F6F83">
      <w:pPr>
        <w:tabs>
          <w:tab w:val="left" w:pos="900"/>
        </w:tabs>
        <w:spacing w:line="560" w:lineRule="exact"/>
        <w:ind w:firstLine="640" w:firstLineChars="200"/>
        <w:rPr>
          <w:rStyle w:val="11"/>
          <w:rFonts w:hint="default" w:ascii="仿宋_GB2312" w:hAnsi="仿宋_GB2312" w:eastAsia="仿宋_GB2312" w:cs="仿宋_GB2312"/>
          <w:highlight w:val="none"/>
        </w:rPr>
      </w:pPr>
      <w:r>
        <w:rPr>
          <w:rStyle w:val="11"/>
          <w:rFonts w:hint="eastAsia" w:ascii="仿宋_GB2312" w:hAnsi="仿宋_GB2312" w:eastAsia="仿宋_GB2312" w:cs="仿宋_GB2312"/>
          <w:sz w:val="32"/>
          <w:szCs w:val="32"/>
          <w:highlight w:val="none"/>
          <w:lang w:val="en-US" w:eastAsia="zh-CN"/>
        </w:rPr>
        <w:t>实际采购数量以合同执行之日起至合同截止日期经甲方验收后实际接收的货物数量为准，每笔订单采购数量根据甲方业务需求为准，甲方不承诺采购数量。</w:t>
      </w:r>
    </w:p>
    <w:p w14:paraId="5E481F40">
      <w:pPr>
        <w:tabs>
          <w:tab w:val="left" w:pos="900"/>
        </w:tabs>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第三条 合作期限</w:t>
      </w:r>
    </w:p>
    <w:p w14:paraId="5BAC461C">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1.甲乙双方的采购合作期限为自</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日止。</w:t>
      </w:r>
    </w:p>
    <w:p w14:paraId="2106635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2.合作期限内，甲方应以乙方为首选供应商，但甲方有权根据实际需要选择乙方以外的供应商，乙方不得对此存有异议。</w:t>
      </w:r>
    </w:p>
    <w:p w14:paraId="2870A309">
      <w:pPr>
        <w:tabs>
          <w:tab w:val="left" w:pos="900"/>
        </w:tabs>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第四条 货物的质量技术标准</w:t>
      </w:r>
    </w:p>
    <w:p w14:paraId="6B5D34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1.乙方提供的货物应符合下列质量技术标准：</w:t>
      </w:r>
    </w:p>
    <w:p w14:paraId="53257B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1.1国家法律法规规定的同类货物应具有的技术标准；</w:t>
      </w:r>
    </w:p>
    <w:p w14:paraId="3A104E4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1.2采用提供样品方式的，符合乙方提供的样品质量标准；</w:t>
      </w:r>
    </w:p>
    <w:p w14:paraId="7546B1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1.3双方约定的其他标准（具体标准见订单要求与甲方提供的质量要求标准为准）。</w:t>
      </w:r>
    </w:p>
    <w:p w14:paraId="6E4A425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2.如果甲方采购的产品在生产时需要有相关国家生产资质，乙方保证所提供的产品系在取得以上资质的前提下进行生产的。</w:t>
      </w:r>
    </w:p>
    <w:p w14:paraId="26056288">
      <w:pPr>
        <w:tabs>
          <w:tab w:val="left" w:pos="900"/>
        </w:tabs>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第五条 货物交付和验收</w:t>
      </w:r>
    </w:p>
    <w:p w14:paraId="6715055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货物交付</w:t>
      </w:r>
      <w:r>
        <w:rPr>
          <w:rFonts w:hint="eastAsia" w:ascii="仿宋_GB2312" w:hAnsi="仿宋_GB2312" w:eastAsia="仿宋_GB2312" w:cs="仿宋_GB2312"/>
          <w:sz w:val="32"/>
          <w:szCs w:val="32"/>
        </w:rPr>
        <w:t>：乙方应按照甲方订单要求的时间将本合同约定货物运至甲方指定地点</w:t>
      </w:r>
      <w:r>
        <w:rPr>
          <w:rFonts w:hint="eastAsia" w:ascii="仿宋_GB2312" w:hAnsi="仿宋_GB2312" w:eastAsia="仿宋_GB2312" w:cs="仿宋_GB2312"/>
          <w:sz w:val="32"/>
          <w:szCs w:val="32"/>
          <w:lang w:eastAsia="zh-CN"/>
        </w:rPr>
        <w:t>：广东省深圳市龙华区观澜街道高尔夫大道1-6号（</w:t>
      </w:r>
      <w:r>
        <w:rPr>
          <w:rFonts w:hint="eastAsia" w:ascii="仿宋_GB2312" w:hAnsi="仿宋_GB2312" w:eastAsia="仿宋_GB2312" w:cs="仿宋_GB2312"/>
          <w:sz w:val="32"/>
          <w:szCs w:val="32"/>
          <w:lang w:val="en-US" w:eastAsia="zh-CN"/>
        </w:rPr>
        <w:t>深圳市人才研修院龙华分院）</w:t>
      </w:r>
      <w:r>
        <w:rPr>
          <w:rFonts w:hint="eastAsia" w:ascii="仿宋_GB2312" w:hAnsi="仿宋_GB2312" w:eastAsia="仿宋_GB2312" w:cs="仿宋_GB2312"/>
          <w:sz w:val="32"/>
          <w:szCs w:val="32"/>
        </w:rPr>
        <w:t>。</w:t>
      </w:r>
    </w:p>
    <w:p w14:paraId="21A65CB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2.货物运至甲方指定地点后，甲乙双方按照订单要求共同对货物进行验收，验收合格的，签署《货物验收单》；对于验收不合格的货物，甲方有权要求乙方在验收日起</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rPr>
        <w:t>日内按甲方要求退货或更换不合格货物。因更换货物而迟延交付的，乙方应承担迟延交货的违约责任。</w:t>
      </w:r>
    </w:p>
    <w:p w14:paraId="5DA5993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3.如订单中要求提供样品的，双方应当就样品的质量情况予以确认，并按照样品进行验收。</w:t>
      </w:r>
    </w:p>
    <w:p w14:paraId="302BFAF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4.如双方对货物质量不能取得一致意见时，任何一方均可提请权威机构进行检验，该检验机构的检验结果应作为双方必须遵循的依据，由此而发生的费用由乙方承担。</w:t>
      </w:r>
    </w:p>
    <w:p w14:paraId="7A9836C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5.因乙方所提供的货物不符合质量要求而给甲方或第三方造成损失的，乙方还应赔偿甲方或第三方的损失。</w:t>
      </w:r>
    </w:p>
    <w:p w14:paraId="1255892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6.甲方验收时，乙方应结合甲方要求提交以下资料：</w:t>
      </w:r>
    </w:p>
    <w:p w14:paraId="03C60C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6.1产品合格证（或质量证明）</w:t>
      </w:r>
    </w:p>
    <w:p w14:paraId="21C7E53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6.2质量检验报告</w:t>
      </w:r>
    </w:p>
    <w:p w14:paraId="4562F0D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6.3使用说明（中、英文）</w:t>
      </w:r>
    </w:p>
    <w:p w14:paraId="61B0AE2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6.4保修证明和维修手册（中、英文）</w:t>
      </w:r>
    </w:p>
    <w:p w14:paraId="426F02A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6.5增值税发票或其它应具有的单证</w:t>
      </w:r>
    </w:p>
    <w:p w14:paraId="21344120">
      <w:pPr>
        <w:tabs>
          <w:tab w:val="left" w:pos="900"/>
        </w:tabs>
        <w:spacing w:line="560"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第六条 货款的支付</w:t>
      </w:r>
    </w:p>
    <w:p w14:paraId="5DFE6805">
      <w:pPr>
        <w:wordWrap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1.双方同意对按照本协议约定所发生的货款按照以下</w:t>
      </w:r>
      <w:r>
        <w:rPr>
          <w:rFonts w:hint="eastAsia" w:ascii="仿宋_GB2312" w:hAnsi="仿宋_GB2312" w:eastAsia="仿宋_GB2312" w:cs="仿宋_GB2312"/>
          <w:sz w:val="32"/>
          <w:szCs w:val="32"/>
          <w:u w:val="single"/>
        </w:rPr>
        <w:t xml:space="preserve">第 </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u w:val="single"/>
        </w:rPr>
        <w:t xml:space="preserve"> 种方式</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支付</w:t>
      </w:r>
      <w:r>
        <w:rPr>
          <w:rFonts w:hint="eastAsia" w:ascii="仿宋_GB2312" w:hAnsi="仿宋_GB2312" w:eastAsia="仿宋_GB2312" w:cs="仿宋_GB2312"/>
          <w:sz w:val="32"/>
          <w:szCs w:val="32"/>
        </w:rPr>
        <w:t>：</w:t>
      </w:r>
    </w:p>
    <w:p w14:paraId="6EA9FB58">
      <w:pPr>
        <w:spacing w:line="560" w:lineRule="exact"/>
        <w:ind w:firstLine="640" w:firstLineChars="200"/>
        <w:rPr>
          <w:rStyle w:val="11"/>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1.1按批次</w:t>
      </w:r>
      <w:r>
        <w:rPr>
          <w:rStyle w:val="11"/>
          <w:rFonts w:hint="eastAsia" w:ascii="仿宋_GB2312" w:hAnsi="仿宋_GB2312" w:eastAsia="仿宋_GB2312" w:cs="仿宋_GB2312"/>
          <w:sz w:val="32"/>
          <w:szCs w:val="32"/>
          <w:lang w:val="en-US" w:eastAsia="zh-CN"/>
        </w:rPr>
        <w:t>支付</w:t>
      </w:r>
      <w:r>
        <w:rPr>
          <w:rStyle w:val="11"/>
          <w:rFonts w:hint="eastAsia" w:ascii="仿宋_GB2312" w:hAnsi="仿宋_GB2312" w:eastAsia="仿宋_GB2312" w:cs="仿宋_GB2312"/>
          <w:sz w:val="32"/>
          <w:szCs w:val="32"/>
        </w:rPr>
        <w:t>。按货物收到合格入库后，</w:t>
      </w:r>
      <w:r>
        <w:rPr>
          <w:rFonts w:hint="eastAsia" w:ascii="仿宋_GB2312" w:hAnsi="仿宋_GB2312" w:eastAsia="仿宋_GB2312" w:cs="仿宋_GB2312"/>
          <w:sz w:val="32"/>
          <w:szCs w:val="32"/>
        </w:rPr>
        <w:t>乙方向甲方提供采购产品的对帐单、发票、送货单等，甲方确认无误后</w:t>
      </w:r>
      <w:r>
        <w:rPr>
          <w:rFonts w:hint="eastAsia" w:ascii="仿宋_GB2312" w:hAnsi="仿宋_GB2312" w:eastAsia="仿宋_GB2312" w:cs="仿宋_GB2312"/>
          <w:sz w:val="32"/>
          <w:szCs w:val="32"/>
          <w:lang w:val="en-US" w:eastAsia="zh-CN"/>
        </w:rPr>
        <w:t>30个工作</w:t>
      </w:r>
      <w:r>
        <w:rPr>
          <w:rFonts w:hint="eastAsia" w:ascii="仿宋_GB2312" w:hAnsi="仿宋_GB2312" w:eastAsia="仿宋_GB2312" w:cs="仿宋_GB2312"/>
          <w:sz w:val="32"/>
          <w:szCs w:val="32"/>
        </w:rPr>
        <w:t>日内向乙方支付当批次货款。</w:t>
      </w:r>
      <w:r>
        <w:rPr>
          <w:rStyle w:val="11"/>
          <w:rFonts w:hint="eastAsia" w:ascii="仿宋_GB2312" w:hAnsi="仿宋_GB2312" w:eastAsia="仿宋_GB2312" w:cs="仿宋_GB2312"/>
          <w:sz w:val="32"/>
          <w:szCs w:val="32"/>
        </w:rPr>
        <w:t xml:space="preserve"> </w:t>
      </w:r>
    </w:p>
    <w:p w14:paraId="1D1E4451">
      <w:pPr>
        <w:spacing w:line="560" w:lineRule="exact"/>
        <w:ind w:firstLine="640" w:firstLineChars="200"/>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rPr>
        <w:t>1.2按季度结算。由双方指定联系人核对实际采购信息，以甲方实际采购产品为准，据实结算。</w:t>
      </w:r>
      <w:r>
        <w:rPr>
          <w:rFonts w:hint="eastAsia" w:ascii="仿宋_GB2312" w:hAnsi="仿宋_GB2312" w:eastAsia="仿宋_GB2312" w:cs="仿宋_GB2312"/>
          <w:sz w:val="32"/>
          <w:szCs w:val="32"/>
        </w:rPr>
        <w:t>乙方于季度末前十天向甲方提供结算期限内采购产品的对帐单、发票、入库单等，甲方确认无误后</w:t>
      </w:r>
      <w:r>
        <w:rPr>
          <w:rFonts w:hint="eastAsia" w:ascii="仿宋_GB2312" w:hAnsi="仿宋_GB2312" w:eastAsia="仿宋_GB2312" w:cs="仿宋_GB2312"/>
          <w:sz w:val="32"/>
          <w:szCs w:val="32"/>
          <w:lang w:val="en-US" w:eastAsia="zh-CN"/>
        </w:rPr>
        <w:t>15个工作</w:t>
      </w:r>
      <w:r>
        <w:rPr>
          <w:rFonts w:hint="eastAsia" w:ascii="仿宋_GB2312" w:hAnsi="仿宋_GB2312" w:eastAsia="仿宋_GB2312" w:cs="仿宋_GB2312"/>
          <w:sz w:val="32"/>
          <w:szCs w:val="32"/>
        </w:rPr>
        <w:t>日内向乙方支付货款。</w:t>
      </w:r>
    </w:p>
    <w:p w14:paraId="588EC54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2.乙方指定收款账户信息：</w:t>
      </w:r>
    </w:p>
    <w:p w14:paraId="2FF16B36">
      <w:pPr>
        <w:pStyle w:val="7"/>
        <w:widowControl/>
        <w:spacing w:before="0" w:beforeAutospacing="0" w:after="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户名：</w:t>
      </w:r>
    </w:p>
    <w:p w14:paraId="639F0207">
      <w:pPr>
        <w:pStyle w:val="7"/>
        <w:widowControl/>
        <w:spacing w:before="0" w:beforeAutospacing="0" w:after="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w:t>
      </w:r>
      <w:r>
        <w:rPr>
          <w:rFonts w:hint="eastAsia" w:ascii="仿宋_GB2312" w:hAnsi="仿宋_GB2312" w:eastAsia="仿宋_GB2312" w:cs="仿宋_GB2312"/>
          <w:color w:val="000000"/>
          <w:sz w:val="32"/>
          <w:szCs w:val="32"/>
          <w:u w:val="none"/>
        </w:rPr>
        <w:t xml:space="preserve"> </w:t>
      </w:r>
    </w:p>
    <w:p w14:paraId="196D4B57">
      <w:pPr>
        <w:tabs>
          <w:tab w:val="left" w:pos="900"/>
        </w:tabs>
        <w:spacing w:line="560" w:lineRule="exact"/>
        <w:ind w:firstLine="640" w:firstLineChars="200"/>
        <w:rPr>
          <w:rStyle w:val="11"/>
          <w:sz w:val="32"/>
          <w:szCs w:val="32"/>
        </w:rPr>
      </w:pPr>
      <w:r>
        <w:rPr>
          <w:rFonts w:hint="eastAsia" w:ascii="仿宋_GB2312" w:hAnsi="仿宋_GB2312" w:eastAsia="仿宋_GB2312" w:cs="仿宋_GB2312"/>
          <w:color w:val="000000"/>
          <w:sz w:val="32"/>
          <w:szCs w:val="32"/>
        </w:rPr>
        <w:t>开户行</w:t>
      </w:r>
      <w:r>
        <w:rPr>
          <w:rStyle w:val="11"/>
          <w:sz w:val="32"/>
          <w:szCs w:val="32"/>
        </w:rPr>
        <w:t>：</w:t>
      </w:r>
    </w:p>
    <w:p w14:paraId="463C2130">
      <w:pPr>
        <w:tabs>
          <w:tab w:val="left" w:pos="900"/>
        </w:tabs>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第七条 货物包装</w:t>
      </w:r>
    </w:p>
    <w:p w14:paraId="6B4B33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乙方须采用确保货物安全的包装方式及订单要求的包装方式进行包装，并承担包装和运输费用，因包装导致货物受损的，由乙方承担责任。</w:t>
      </w:r>
    </w:p>
    <w:p w14:paraId="3877B298">
      <w:pPr>
        <w:numPr>
          <w:ilvl w:val="0"/>
          <w:numId w:val="1"/>
        </w:numPr>
        <w:tabs>
          <w:tab w:val="left" w:pos="900"/>
        </w:tabs>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权利保证</w:t>
      </w:r>
    </w:p>
    <w:p w14:paraId="64D88726">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3C69E521">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2.产品价格可能跟随市场通货膨胀的影响而波动，但乙方保证给甲方的供货价为同期市场最优惠价，否则甲方可单方解除合作关系。</w:t>
      </w:r>
    </w:p>
    <w:p w14:paraId="6F8D2C3C">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3.乙方保证所提供的所有产品如有涨价现象应提前</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天以书面形式通知甲方，否则乙方保证按原价向甲方提供产品。</w:t>
      </w:r>
    </w:p>
    <w:p w14:paraId="5F38C06E">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4.如乙方提供的产品系假冒伪劣产品的，乙方应按照假冒伪劣产品价款双倍进行赔偿。</w:t>
      </w:r>
    </w:p>
    <w:p w14:paraId="7D7A2766">
      <w:pPr>
        <w:tabs>
          <w:tab w:val="left" w:pos="900"/>
        </w:tabs>
        <w:spacing w:line="560" w:lineRule="exact"/>
        <w:ind w:firstLine="640" w:firstLineChars="200"/>
        <w:rPr>
          <w:rFonts w:hint="eastAsia" w:ascii="黑体" w:hAnsi="黑体" w:eastAsia="黑体" w:cs="黑体"/>
          <w:bCs/>
          <w:sz w:val="32"/>
          <w:szCs w:val="32"/>
          <w:u w:val="none"/>
        </w:rPr>
      </w:pPr>
      <w:r>
        <w:rPr>
          <w:rFonts w:hint="eastAsia" w:ascii="黑体" w:hAnsi="黑体" w:eastAsia="黑体" w:cs="黑体"/>
          <w:bCs/>
          <w:sz w:val="32"/>
          <w:szCs w:val="32"/>
          <w:u w:val="none"/>
        </w:rPr>
        <w:t>第九条 质量保证及售后服务</w:t>
      </w:r>
    </w:p>
    <w:p w14:paraId="71E9BCFD">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1.乙方所提供的货物的技术规格按合同技术规格，货物符合中华人民共和国的设计和制造生产标准或行业标准。</w:t>
      </w:r>
    </w:p>
    <w:p w14:paraId="361261FE">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2.乙方应保证货物是全新、未使用过的原装合格正品（包括零部件），并完全符合甲方要求的质量、规格和性能的要求。</w:t>
      </w:r>
    </w:p>
    <w:p w14:paraId="2FCFE4C0">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3.乙方所提供货物的质量保证期为</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年，自甲方验收确认后起算，在质量保证期内，货物发生任何质量问题的，乙方均应免费进行退换货，如甲方同意维修的，乙方给予免费维修。</w:t>
      </w:r>
    </w:p>
    <w:p w14:paraId="3D7B1425">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4.如因乙方货物存在质量问题，导致甲方或第三方遭受人身或财产损失的，乙方应承担赔偿责任。</w:t>
      </w:r>
    </w:p>
    <w:p w14:paraId="0BF9F9E9">
      <w:pPr>
        <w:tabs>
          <w:tab w:val="left" w:pos="720"/>
        </w:tabs>
        <w:spacing w:line="560" w:lineRule="exact"/>
        <w:ind w:firstLine="640" w:firstLineChars="200"/>
        <w:rPr>
          <w:rFonts w:hint="eastAsia" w:ascii="黑体" w:hAnsi="黑体" w:eastAsia="黑体" w:cs="黑体"/>
          <w:bCs/>
          <w:sz w:val="32"/>
          <w:szCs w:val="32"/>
          <w:u w:val="none"/>
        </w:rPr>
      </w:pPr>
      <w:r>
        <w:rPr>
          <w:rFonts w:hint="eastAsia" w:ascii="黑体" w:hAnsi="黑体" w:eastAsia="黑体" w:cs="黑体"/>
          <w:bCs/>
          <w:sz w:val="32"/>
          <w:szCs w:val="32"/>
          <w:u w:val="none"/>
        </w:rPr>
        <w:t>第十条 违约责任</w:t>
      </w:r>
    </w:p>
    <w:p w14:paraId="148CF7E6">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1.本合同生效后，甲、乙双方应当全面、适当地履行本合同，因一方违约给另一方造成损失的，应赔偿对方遭受的全部损失。</w:t>
      </w:r>
    </w:p>
    <w:p w14:paraId="7F7E91E8">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2.乙方未按照已经确认的订单内容发货，应当负责更换或补足；造成交货延迟的，每延迟一日，按延迟交付货物价款的</w:t>
      </w:r>
      <w:r>
        <w:rPr>
          <w:rFonts w:hint="eastAsia" w:ascii="仿宋_GB2312" w:hAnsi="仿宋_GB2312" w:eastAsia="仿宋_GB2312" w:cs="仿宋_GB2312"/>
          <w:sz w:val="32"/>
          <w:szCs w:val="32"/>
          <w:u w:val="none"/>
          <w:lang w:val="en-US" w:eastAsia="zh-CN"/>
        </w:rPr>
        <w:t>0.5‰</w:t>
      </w:r>
      <w:r>
        <w:rPr>
          <w:rFonts w:hint="eastAsia" w:ascii="仿宋_GB2312" w:hAnsi="仿宋_GB2312" w:eastAsia="仿宋_GB2312" w:cs="仿宋_GB2312"/>
          <w:sz w:val="32"/>
          <w:szCs w:val="32"/>
          <w:u w:val="none"/>
        </w:rPr>
        <w:t>向甲方支付违约金；延迟</w:t>
      </w:r>
      <w:r>
        <w:rPr>
          <w:rFonts w:hint="eastAsia" w:ascii="仿宋_GB2312" w:hAnsi="仿宋_GB2312" w:eastAsia="仿宋_GB2312" w:cs="仿宋_GB2312"/>
          <w:sz w:val="32"/>
          <w:szCs w:val="32"/>
          <w:u w:val="none"/>
          <w:lang w:val="en-US" w:eastAsia="zh-CN"/>
        </w:rPr>
        <w:t>30</w:t>
      </w:r>
      <w:r>
        <w:rPr>
          <w:rFonts w:hint="eastAsia" w:ascii="仿宋_GB2312" w:hAnsi="仿宋_GB2312" w:eastAsia="仿宋_GB2312" w:cs="仿宋_GB2312"/>
          <w:sz w:val="32"/>
          <w:szCs w:val="32"/>
          <w:u w:val="none"/>
        </w:rPr>
        <w:t xml:space="preserve">日以上的，除支付违约金外，甲方有权取消该批次订单。 </w:t>
      </w:r>
    </w:p>
    <w:p w14:paraId="26C4D0F2">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3.甲方未按照合同约定的期限结算货款的，每延迟一日，按应结算而未结算款项的</w:t>
      </w:r>
      <w:r>
        <w:rPr>
          <w:rFonts w:hint="eastAsia" w:ascii="仿宋_GB2312" w:hAnsi="仿宋_GB2312" w:eastAsia="仿宋_GB2312" w:cs="仿宋_GB2312"/>
          <w:sz w:val="32"/>
          <w:szCs w:val="32"/>
          <w:u w:val="none"/>
          <w:lang w:val="en-US" w:eastAsia="zh-CN"/>
        </w:rPr>
        <w:t>0.5‰</w:t>
      </w:r>
      <w:r>
        <w:rPr>
          <w:rFonts w:hint="eastAsia" w:ascii="仿宋_GB2312" w:hAnsi="仿宋_GB2312" w:eastAsia="仿宋_GB2312" w:cs="仿宋_GB2312"/>
          <w:sz w:val="32"/>
          <w:szCs w:val="32"/>
          <w:u w:val="none"/>
        </w:rPr>
        <w:t>向乙方支付违约金。</w:t>
      </w:r>
    </w:p>
    <w:p w14:paraId="6D4FCCB6">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4.乙方累计迟延交付货物</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次以上的，甲方有权单方解除本合同。本合同自甲方向乙方发出书面通知之日起自动解除。合同解除后，乙方应承担相应违约责任。</w:t>
      </w:r>
    </w:p>
    <w:p w14:paraId="2208CEC4">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5.如甲方依照本条约定解除合同的，乙方除有承担违约责任外，还应对因此而给甲方造成的损失承担赔偿责任。</w:t>
      </w:r>
    </w:p>
    <w:p w14:paraId="667ADD27">
      <w:pPr>
        <w:spacing w:line="56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bCs/>
          <w:sz w:val="32"/>
          <w:szCs w:val="32"/>
          <w:u w:val="none"/>
        </w:rPr>
        <w:t>第十一条 反商业贿赂</w:t>
      </w:r>
    </w:p>
    <w:p w14:paraId="6069A70A">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19BC9485">
      <w:pPr>
        <w:tabs>
          <w:tab w:val="left" w:pos="720"/>
        </w:tabs>
        <w:spacing w:line="560" w:lineRule="exact"/>
        <w:ind w:firstLine="640" w:firstLineChars="200"/>
        <w:rPr>
          <w:rFonts w:hint="eastAsia" w:ascii="黑体" w:hAnsi="黑体" w:eastAsia="黑体" w:cs="黑体"/>
          <w:bCs/>
          <w:sz w:val="32"/>
          <w:szCs w:val="32"/>
          <w:u w:val="none"/>
        </w:rPr>
      </w:pPr>
      <w:r>
        <w:rPr>
          <w:rFonts w:hint="eastAsia" w:ascii="黑体" w:hAnsi="黑体" w:eastAsia="黑体" w:cs="黑体"/>
          <w:bCs/>
          <w:sz w:val="32"/>
          <w:szCs w:val="32"/>
          <w:u w:val="none"/>
        </w:rPr>
        <w:t>第十二条 争议解决</w:t>
      </w:r>
    </w:p>
    <w:p w14:paraId="0E257DC4">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因本合同以及本合同项下订单/附件/补充协议等（如有）引起或有关的任何争议，双方应本着互信的原则协商解决，协商不成双方均有权向甲方所在地有管辖权的人民法院提起诉讼。</w:t>
      </w:r>
    </w:p>
    <w:p w14:paraId="38FFEEA0">
      <w:pPr>
        <w:tabs>
          <w:tab w:val="left" w:pos="900"/>
        </w:tabs>
        <w:spacing w:line="560" w:lineRule="exact"/>
        <w:ind w:firstLine="640" w:firstLineChars="200"/>
        <w:rPr>
          <w:rFonts w:hint="eastAsia" w:ascii="黑体" w:hAnsi="黑体" w:eastAsia="黑体" w:cs="黑体"/>
          <w:bCs/>
          <w:sz w:val="32"/>
          <w:szCs w:val="32"/>
          <w:u w:val="none"/>
        </w:rPr>
      </w:pPr>
      <w:r>
        <w:rPr>
          <w:rFonts w:hint="eastAsia" w:ascii="黑体" w:hAnsi="黑体" w:eastAsia="黑体" w:cs="黑体"/>
          <w:bCs/>
          <w:sz w:val="32"/>
          <w:szCs w:val="32"/>
          <w:u w:val="none"/>
        </w:rPr>
        <w:t>第十三条 合同生效</w:t>
      </w:r>
    </w:p>
    <w:p w14:paraId="7BFFABBD">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1.本合同壹式</w:t>
      </w:r>
      <w:r>
        <w:rPr>
          <w:rFonts w:hint="eastAsia" w:ascii="仿宋_GB2312" w:hAnsi="仿宋_GB2312" w:eastAsia="仿宋_GB2312" w:cs="仿宋_GB2312"/>
          <w:sz w:val="32"/>
          <w:szCs w:val="32"/>
          <w:u w:val="none"/>
          <w:lang w:val="en-US" w:eastAsia="zh-CN"/>
        </w:rPr>
        <w:t>陆</w:t>
      </w:r>
      <w:r>
        <w:rPr>
          <w:rFonts w:hint="eastAsia" w:ascii="仿宋_GB2312" w:hAnsi="仿宋_GB2312" w:eastAsia="仿宋_GB2312" w:cs="仿宋_GB2312"/>
          <w:sz w:val="32"/>
          <w:szCs w:val="32"/>
          <w:u w:val="none"/>
        </w:rPr>
        <w:t>份，甲方执</w:t>
      </w:r>
      <w:r>
        <w:rPr>
          <w:rFonts w:hint="eastAsia" w:ascii="仿宋_GB2312" w:hAnsi="仿宋_GB2312" w:eastAsia="仿宋_GB2312" w:cs="仿宋_GB2312"/>
          <w:sz w:val="32"/>
          <w:szCs w:val="32"/>
          <w:u w:val="none"/>
          <w:lang w:val="en-US" w:eastAsia="zh-CN"/>
        </w:rPr>
        <w:t>叁</w:t>
      </w:r>
      <w:r>
        <w:rPr>
          <w:rFonts w:hint="eastAsia" w:ascii="仿宋_GB2312" w:hAnsi="仿宋_GB2312" w:eastAsia="仿宋_GB2312" w:cs="仿宋_GB2312"/>
          <w:sz w:val="32"/>
          <w:szCs w:val="32"/>
          <w:u w:val="none"/>
        </w:rPr>
        <w:t>份，乙方执</w:t>
      </w:r>
      <w:r>
        <w:rPr>
          <w:rFonts w:hint="eastAsia" w:ascii="仿宋_GB2312" w:hAnsi="仿宋_GB2312" w:eastAsia="仿宋_GB2312" w:cs="仿宋_GB2312"/>
          <w:sz w:val="32"/>
          <w:szCs w:val="32"/>
          <w:u w:val="none"/>
          <w:lang w:val="en-US" w:eastAsia="zh-CN"/>
        </w:rPr>
        <w:t>叁</w:t>
      </w:r>
      <w:r>
        <w:rPr>
          <w:rFonts w:hint="eastAsia" w:ascii="仿宋_GB2312" w:hAnsi="仿宋_GB2312" w:eastAsia="仿宋_GB2312" w:cs="仿宋_GB2312"/>
          <w:sz w:val="32"/>
          <w:szCs w:val="32"/>
          <w:u w:val="none"/>
        </w:rPr>
        <w:t>份，具有同等法律效力。</w:t>
      </w:r>
    </w:p>
    <w:p w14:paraId="30B73FEB">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2.本合同自双方加盖公章之日起生效。</w:t>
      </w:r>
    </w:p>
    <w:p w14:paraId="5BA89344">
      <w:p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3.本合同未尽事宜双方可协商另行签订补充协议，补充协议与本合同具有同等法律效力。</w:t>
      </w:r>
    </w:p>
    <w:p w14:paraId="69BC53BC">
      <w:pPr>
        <w:pStyle w:val="4"/>
        <w:spacing w:line="560" w:lineRule="exact"/>
        <w:rPr>
          <w:rFonts w:hint="eastAsia" w:ascii="仿宋_GB2312" w:hAnsi="仿宋_GB2312" w:eastAsia="仿宋_GB2312" w:cs="仿宋_GB2312"/>
          <w:b/>
          <w:sz w:val="28"/>
          <w:szCs w:val="28"/>
        </w:rPr>
      </w:pPr>
    </w:p>
    <w:tbl>
      <w:tblPr>
        <w:tblStyle w:val="8"/>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37AF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noWrap w:val="0"/>
            <w:vAlign w:val="top"/>
          </w:tcPr>
          <w:p w14:paraId="1EFAE88C">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甲方（公章）：</w:t>
            </w:r>
            <w:r>
              <w:rPr>
                <w:rFonts w:hint="eastAsia" w:ascii="仿宋_GB2312" w:hAnsi="仿宋_GB2312" w:eastAsia="仿宋_GB2312" w:cs="仿宋_GB2312"/>
                <w:sz w:val="32"/>
                <w:szCs w:val="32"/>
                <w:lang w:val="en-US" w:eastAsia="zh-CN"/>
              </w:rPr>
              <w:t>深圳市龙华建设发展集团有限公司</w:t>
            </w:r>
          </w:p>
        </w:tc>
        <w:tc>
          <w:tcPr>
            <w:tcW w:w="4585" w:type="dxa"/>
            <w:noWrap w:val="0"/>
            <w:vAlign w:val="top"/>
          </w:tcPr>
          <w:p w14:paraId="62B5506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乙方（公章）：</w:t>
            </w:r>
          </w:p>
        </w:tc>
      </w:tr>
      <w:tr w14:paraId="5AB4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noWrap w:val="0"/>
            <w:vAlign w:val="top"/>
          </w:tcPr>
          <w:p w14:paraId="402C6F1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r>
              <w:rPr>
                <w:rFonts w:hint="eastAsia" w:ascii="仿宋_GB2312" w:hAnsi="仿宋_GB2312" w:cs="仿宋_GB2312"/>
                <w:sz w:val="32"/>
                <w:szCs w:val="32"/>
                <w:highlight w:val="none"/>
              </w:rPr>
              <w:t>0755-29800080</w:t>
            </w:r>
          </w:p>
        </w:tc>
        <w:tc>
          <w:tcPr>
            <w:tcW w:w="4585" w:type="dxa"/>
            <w:noWrap w:val="0"/>
            <w:vAlign w:val="top"/>
          </w:tcPr>
          <w:p w14:paraId="664AE64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tc>
      </w:tr>
      <w:tr w14:paraId="2E8F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noWrap w:val="0"/>
            <w:vAlign w:val="top"/>
          </w:tcPr>
          <w:p w14:paraId="08007D3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开户银行：中国建设银行股份有限公司深圳龙华支行</w:t>
            </w:r>
          </w:p>
        </w:tc>
        <w:tc>
          <w:tcPr>
            <w:tcW w:w="4585" w:type="dxa"/>
            <w:noWrap w:val="0"/>
            <w:vAlign w:val="top"/>
          </w:tcPr>
          <w:p w14:paraId="7BDF7F4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r>
      <w:tr w14:paraId="79A8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noWrap w:val="0"/>
            <w:vAlign w:val="top"/>
          </w:tcPr>
          <w:p w14:paraId="05F3A42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账号：44201555400059111888</w:t>
            </w:r>
          </w:p>
        </w:tc>
        <w:tc>
          <w:tcPr>
            <w:tcW w:w="4585" w:type="dxa"/>
            <w:noWrap w:val="0"/>
            <w:vAlign w:val="top"/>
          </w:tcPr>
          <w:p w14:paraId="2F9742E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w:t>
            </w:r>
          </w:p>
        </w:tc>
      </w:tr>
      <w:tr w14:paraId="50FE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noWrap w:val="0"/>
            <w:vAlign w:val="top"/>
          </w:tcPr>
          <w:p w14:paraId="5CA325D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tc>
      </w:tr>
    </w:tbl>
    <w:p w14:paraId="5A0C662F">
      <w:pPr>
        <w:pStyle w:val="7"/>
        <w:spacing w:before="0" w:beforeAutospacing="0" w:after="0" w:afterAutospacing="0" w:line="560" w:lineRule="exact"/>
        <w:ind w:firstLine="0" w:firstLineChars="0"/>
        <w:rPr>
          <w:rFonts w:hint="eastAsia" w:ascii="宋体" w:hAnsi="宋体"/>
          <w:b/>
          <w:sz w:val="28"/>
          <w:szCs w:val="28"/>
        </w:rPr>
      </w:pPr>
      <w:r>
        <w:rPr>
          <w:rFonts w:hint="eastAsia" w:ascii="宋体" w:hAnsi="宋体"/>
          <w:b/>
          <w:sz w:val="28"/>
          <w:szCs w:val="28"/>
        </w:rPr>
        <w:t xml:space="preserve">                       </w:t>
      </w:r>
    </w:p>
    <w:p w14:paraId="6CB554C5"/>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6E1F3">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A27230">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A27230">
                    <w:pPr>
                      <w:pStyle w:val="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48D953">
                          <w:pPr>
                            <w:pStyle w:val="5"/>
                            <w:jc w:val="center"/>
                          </w:pPr>
                        </w:p>
                        <w:p w14:paraId="0501B7CE"/>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448D953">
                    <w:pPr>
                      <w:pStyle w:val="5"/>
                      <w:jc w:val="center"/>
                    </w:pPr>
                  </w:p>
                  <w:p w14:paraId="0501B7C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FF9D1">
    <w:pPr>
      <w:pStyle w:val="5"/>
      <w:framePr w:wrap="around" w:vAnchor="text" w:hAnchor="margin" w:xAlign="center" w:y="1"/>
      <w:rPr>
        <w:rStyle w:val="10"/>
      </w:rPr>
    </w:pPr>
    <w:r>
      <w:fldChar w:fldCharType="begin"/>
    </w:r>
    <w:r>
      <w:rPr>
        <w:rStyle w:val="10"/>
      </w:rPr>
      <w:instrText xml:space="preserve">PAGE  </w:instrText>
    </w:r>
    <w:r>
      <w:fldChar w:fldCharType="end"/>
    </w:r>
  </w:p>
  <w:p w14:paraId="2DFC9DF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6ABB">
    <w:pPr>
      <w:pStyle w:val="6"/>
      <w:pBdr>
        <w:bottom w:val="none" w:color="auto" w:sz="0" w:space="1"/>
      </w:pBdr>
    </w:pPr>
    <w:r>
      <w:rPr>
        <w:rFonts w:hint="eastAsia"/>
        <w:color w:val="000080"/>
        <w:sz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2A476"/>
    <w:multiLevelType w:val="singleLevel"/>
    <w:tmpl w:val="8332A476"/>
    <w:lvl w:ilvl="0" w:tentative="0">
      <w:start w:val="8"/>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292A11"/>
    <w:rsid w:val="02B81FC4"/>
    <w:rsid w:val="062A7B25"/>
    <w:rsid w:val="09E65669"/>
    <w:rsid w:val="0ABD576D"/>
    <w:rsid w:val="10685029"/>
    <w:rsid w:val="1537321C"/>
    <w:rsid w:val="1A2024D1"/>
    <w:rsid w:val="1CFF29DC"/>
    <w:rsid w:val="29253660"/>
    <w:rsid w:val="2A9F38E6"/>
    <w:rsid w:val="2EDA6C9B"/>
    <w:rsid w:val="3D2352FD"/>
    <w:rsid w:val="45546AB2"/>
    <w:rsid w:val="46717A8D"/>
    <w:rsid w:val="4D027691"/>
    <w:rsid w:val="4F455339"/>
    <w:rsid w:val="51453FF0"/>
    <w:rsid w:val="562607AA"/>
    <w:rsid w:val="585A65D3"/>
    <w:rsid w:val="5E477116"/>
    <w:rsid w:val="6BA442DD"/>
    <w:rsid w:val="6EAB14DE"/>
    <w:rsid w:val="72292A11"/>
    <w:rsid w:val="74EF6187"/>
    <w:rsid w:val="7B99581A"/>
    <w:rsid w:val="7FFA7AFF"/>
    <w:rsid w:val="E2BEAF0B"/>
    <w:rsid w:val="F6EFE6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1"/>
    <w:basedOn w:val="3"/>
    <w:next w:val="4"/>
    <w:qFormat/>
    <w:uiPriority w:val="0"/>
    <w:rPr>
      <w:rFonts w:ascii="Calibri" w:hAnsi="Calibri"/>
      <w:szCs w:val="22"/>
    </w:rPr>
  </w:style>
  <w:style w:type="paragraph" w:styleId="3">
    <w:name w:val="Plain Text"/>
    <w:basedOn w:val="1"/>
    <w:qFormat/>
    <w:uiPriority w:val="0"/>
    <w:rPr>
      <w:rFonts w:ascii="宋体" w:hAnsi="Courier New"/>
      <w:szCs w:val="21"/>
    </w:rPr>
  </w:style>
  <w:style w:type="paragraph" w:customStyle="1" w:styleId="4">
    <w:name w:val="纯文本1"/>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pPr>
    <w:rPr>
      <w:sz w:val="24"/>
    </w:rPr>
  </w:style>
  <w:style w:type="character" w:styleId="10">
    <w:name w:val="page number"/>
    <w:qFormat/>
    <w:uiPriority w:val="0"/>
  </w:style>
  <w:style w:type="character" w:customStyle="1" w:styleId="11">
    <w:name w:val="newsfont1"/>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3152</Words>
  <Characters>3306</Characters>
  <Lines>0</Lines>
  <Paragraphs>0</Paragraphs>
  <TotalTime>1</TotalTime>
  <ScaleCrop>false</ScaleCrop>
  <LinksUpToDate>false</LinksUpToDate>
  <CharactersWithSpaces>3373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2024-12-31T00:18:00Z</dcterms:created>
  <dc:creator>bbin</dc:creator>
  <cp:lastModifiedBy>Peterson。</cp:lastModifiedBy>
  <cp:lastPrinted>2025-01-02T09:07:00Z</cp:lastPrinted>
  <dcterms:modified xsi:type="dcterms:W3CDTF">2025-11-11T01:39:43Z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D531688B56CA45568761F7063FED974C_13</vt:lpwstr>
  </property>
  <property fmtid="{D5CDD505-2E9C-101B-9397-08002B2CF9AE}" pid="4" name="KSOTemplateDocerSaveRecord">
    <vt:lpwstr>eyJoZGlkIjoiOGRmNzE3NGQxMzBkYTVkZDcwNjllNjUxYzYxNmM1MzMiLCJ1c2VySWQiOiIyMTI1MzEyMTMifQ==</vt:lpwstr>
  </property>
</Properties>
</file>