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B8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CC6B41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54A4C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2B2D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283C4B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CB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EBDEFB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8D81D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0FE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1A3D6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提供1项近三年金额不小于本项目投标上限价的电梯维修同类业绩合同</w:t>
            </w:r>
            <w:r>
              <w:rPr>
                <w:rFonts w:hint="eastAsia"/>
              </w:rPr>
              <w:t>，须体现合同主体、合同范围、合同金额、合同盖章等关键页</w:t>
            </w:r>
            <w:r>
              <w:rPr>
                <w:rFonts w:hint="eastAsia"/>
                <w:lang w:val="en-US" w:eastAsia="zh-CN"/>
              </w:rPr>
              <w:t>等。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24BC9C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龙华区安全教育基地电梯维修服务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</w:t>
      </w:r>
      <w:bookmarkStart w:id="2" w:name="_GoBack"/>
      <w:bookmarkEnd w:id="2"/>
      <w:r>
        <w:rPr>
          <w:rFonts w:hint="eastAsia"/>
        </w:rPr>
        <w:t>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要求注销注册额度并</w:t>
      </w:r>
      <w:r>
        <w:rPr>
          <w:rFonts w:hint="eastAsia"/>
        </w:rPr>
        <w:t>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CA535BF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bookmarkEnd w:id="0"/>
    <w:bookmarkEnd w:id="1"/>
    <w:p w14:paraId="1A7DD3C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同类项目业绩合同（格式自拟）</w:t>
      </w:r>
    </w:p>
    <w:p w14:paraId="485ADD69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14A1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FA7913"/>
    <w:rsid w:val="042D158D"/>
    <w:rsid w:val="04E06965"/>
    <w:rsid w:val="04E0715A"/>
    <w:rsid w:val="05093353"/>
    <w:rsid w:val="052063E5"/>
    <w:rsid w:val="05475D0D"/>
    <w:rsid w:val="05C25634"/>
    <w:rsid w:val="099C43EE"/>
    <w:rsid w:val="09C82DE9"/>
    <w:rsid w:val="0A864229"/>
    <w:rsid w:val="0A8E20B8"/>
    <w:rsid w:val="0B2B2741"/>
    <w:rsid w:val="0B751303"/>
    <w:rsid w:val="0C5D4B54"/>
    <w:rsid w:val="0D0A78C0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DDD4CE7"/>
    <w:rsid w:val="1E253381"/>
    <w:rsid w:val="1EF45FD8"/>
    <w:rsid w:val="1F8E7E31"/>
    <w:rsid w:val="213A031C"/>
    <w:rsid w:val="21F433CC"/>
    <w:rsid w:val="234E0702"/>
    <w:rsid w:val="24B70CBB"/>
    <w:rsid w:val="25CD7E3F"/>
    <w:rsid w:val="2761109D"/>
    <w:rsid w:val="27BD652A"/>
    <w:rsid w:val="27CD6B3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D87596E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40092C"/>
    <w:rsid w:val="462140AB"/>
    <w:rsid w:val="468F4DC7"/>
    <w:rsid w:val="48906A9A"/>
    <w:rsid w:val="48927A1F"/>
    <w:rsid w:val="498E7188"/>
    <w:rsid w:val="49AB55A6"/>
    <w:rsid w:val="49E416F6"/>
    <w:rsid w:val="4AD56CD4"/>
    <w:rsid w:val="4B646EED"/>
    <w:rsid w:val="4E66112F"/>
    <w:rsid w:val="4F722566"/>
    <w:rsid w:val="4FA42C81"/>
    <w:rsid w:val="4FB10B38"/>
    <w:rsid w:val="4FEC5144"/>
    <w:rsid w:val="4FF14809"/>
    <w:rsid w:val="50317CDC"/>
    <w:rsid w:val="50640BF4"/>
    <w:rsid w:val="525B2E2C"/>
    <w:rsid w:val="5507090D"/>
    <w:rsid w:val="55082E23"/>
    <w:rsid w:val="561A5A4B"/>
    <w:rsid w:val="56CB2B66"/>
    <w:rsid w:val="573E554E"/>
    <w:rsid w:val="57AF2DEA"/>
    <w:rsid w:val="57AF6A32"/>
    <w:rsid w:val="5AF83711"/>
    <w:rsid w:val="5BB04C2C"/>
    <w:rsid w:val="5BF14D74"/>
    <w:rsid w:val="5C7368BB"/>
    <w:rsid w:val="5CE65575"/>
    <w:rsid w:val="5D227959"/>
    <w:rsid w:val="5E330C9F"/>
    <w:rsid w:val="5F184712"/>
    <w:rsid w:val="604030F9"/>
    <w:rsid w:val="605C71A6"/>
    <w:rsid w:val="6140578B"/>
    <w:rsid w:val="619F6539"/>
    <w:rsid w:val="620843A5"/>
    <w:rsid w:val="62141106"/>
    <w:rsid w:val="63260F99"/>
    <w:rsid w:val="66C13CC1"/>
    <w:rsid w:val="67244646"/>
    <w:rsid w:val="67E1027C"/>
    <w:rsid w:val="684E0792"/>
    <w:rsid w:val="68610DE6"/>
    <w:rsid w:val="68D0468F"/>
    <w:rsid w:val="68D61143"/>
    <w:rsid w:val="6A7177BA"/>
    <w:rsid w:val="6B08757A"/>
    <w:rsid w:val="6B5477F9"/>
    <w:rsid w:val="6B971973"/>
    <w:rsid w:val="6C472EBA"/>
    <w:rsid w:val="6CBE6A81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8A5A44"/>
    <w:rsid w:val="73BE778E"/>
    <w:rsid w:val="74614F7E"/>
    <w:rsid w:val="75D37152"/>
    <w:rsid w:val="7603212B"/>
    <w:rsid w:val="76453E99"/>
    <w:rsid w:val="76EB48E2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6"/>
    <w:next w:val="5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986</Words>
  <Characters>999</Characters>
  <Lines>14</Lines>
  <Paragraphs>4</Paragraphs>
  <TotalTime>0</TotalTime>
  <ScaleCrop>false</ScaleCrop>
  <LinksUpToDate>false</LinksUpToDate>
  <CharactersWithSpaces>1013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2025-12-01T00:57:00Z</cp:lastPrinted>
  <dcterms:modified xsi:type="dcterms:W3CDTF">2026-02-13T01:31:37Z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