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D561C4">
      <w:pPr>
        <w:spacing w:line="560" w:lineRule="exact"/>
        <w:jc w:val="left"/>
        <w:rPr>
          <w:rFonts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附件1：</w:t>
      </w:r>
    </w:p>
    <w:p w14:paraId="485E154A">
      <w:pPr>
        <w:pStyle w:val="8"/>
      </w:pPr>
    </w:p>
    <w:p w14:paraId="2B23DE14">
      <w:pPr>
        <w:spacing w:line="360" w:lineRule="auto"/>
        <w:jc w:val="center"/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深圳时尚小镇美憬阁精选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酒店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2026年度工鞋工袜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采购招标方案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1"/>
        <w:gridCol w:w="2091"/>
        <w:gridCol w:w="6784"/>
      </w:tblGrid>
      <w:tr w14:paraId="3EBAE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841" w:type="dxa"/>
            <w:vAlign w:val="center"/>
          </w:tcPr>
          <w:p w14:paraId="69AA823E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2091" w:type="dxa"/>
            <w:vAlign w:val="center"/>
          </w:tcPr>
          <w:p w14:paraId="5E6AC6F1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项目</w:t>
            </w:r>
          </w:p>
        </w:tc>
        <w:tc>
          <w:tcPr>
            <w:tcW w:w="6784" w:type="dxa"/>
            <w:vAlign w:val="center"/>
          </w:tcPr>
          <w:p w14:paraId="73E733B8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内容摘要说明</w:t>
            </w:r>
          </w:p>
        </w:tc>
      </w:tr>
      <w:tr w14:paraId="57DF4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1" w:type="dxa"/>
            <w:vAlign w:val="center"/>
          </w:tcPr>
          <w:p w14:paraId="7AAC4536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2091" w:type="dxa"/>
            <w:vAlign w:val="center"/>
          </w:tcPr>
          <w:p w14:paraId="72D65D73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项目名称</w:t>
            </w:r>
          </w:p>
        </w:tc>
        <w:tc>
          <w:tcPr>
            <w:tcW w:w="6784" w:type="dxa"/>
            <w:vAlign w:val="center"/>
          </w:tcPr>
          <w:p w14:paraId="740469B9">
            <w:pPr>
              <w:widowControl/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bookmarkStart w:id="0" w:name="_Hlk200120678"/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深圳时尚小镇美憬阁精选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酒店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2026年度工鞋工袜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采购</w:t>
            </w:r>
            <w:bookmarkEnd w:id="0"/>
          </w:p>
        </w:tc>
      </w:tr>
      <w:tr w14:paraId="38E01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atLeast"/>
          <w:jc w:val="center"/>
        </w:trPr>
        <w:tc>
          <w:tcPr>
            <w:tcW w:w="841" w:type="dxa"/>
            <w:tcBorders>
              <w:bottom w:val="single" w:color="000000" w:sz="4" w:space="0"/>
            </w:tcBorders>
            <w:vAlign w:val="center"/>
          </w:tcPr>
          <w:p w14:paraId="4E7E6E32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2091" w:type="dxa"/>
            <w:tcBorders>
              <w:bottom w:val="single" w:color="000000" w:sz="4" w:space="0"/>
            </w:tcBorders>
            <w:vAlign w:val="center"/>
          </w:tcPr>
          <w:p w14:paraId="5FCEFBF0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项目概况</w:t>
            </w:r>
          </w:p>
        </w:tc>
        <w:tc>
          <w:tcPr>
            <w:tcW w:w="6784" w:type="dxa"/>
            <w:tcBorders>
              <w:bottom w:val="single" w:color="000000" w:sz="4" w:space="0"/>
            </w:tcBorders>
            <w:vAlign w:val="center"/>
          </w:tcPr>
          <w:p w14:paraId="41CD9FF2">
            <w:pPr>
              <w:widowControl/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项目位于深圳市龙华区大浪街道浪浪韵路8号，酒店建筑面积30350</w:t>
            </w:r>
            <w:r>
              <w:rPr>
                <w:rFonts w:hint="eastAsia" w:ascii="Segoe UI Symbol" w:hAnsi="Segoe UI Symbol" w:eastAsia="Segoe UI Symbol" w:cs="Segoe UI Symbol"/>
                <w:sz w:val="24"/>
                <w:szCs w:val="24"/>
              </w:rPr>
              <w:t>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(客房区面积18657.57</w:t>
            </w:r>
            <w:r>
              <w:rPr>
                <w:rFonts w:hint="eastAsia" w:ascii="Segoe UI Symbol" w:hAnsi="Segoe UI Symbol" w:eastAsia="Segoe UI Symbol" w:cs="Segoe UI Symbol"/>
                <w:sz w:val="24"/>
                <w:szCs w:val="24"/>
              </w:rPr>
              <w:t>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，公共区域面169243</w:t>
            </w:r>
            <w:r>
              <w:rPr>
                <w:rFonts w:hint="eastAsia" w:ascii="Segoe UI Symbol" w:hAnsi="Segoe UI Symbol" w:eastAsia="Segoe UI Symbol" w:cs="Segoe UI Symbol"/>
                <w:sz w:val="24"/>
                <w:szCs w:val="24"/>
              </w:rPr>
              <w:t>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)，酒店管理用房3506</w:t>
            </w:r>
            <w:r>
              <w:rPr>
                <w:rFonts w:hint="eastAsia" w:ascii="Segoe UI Symbol" w:hAnsi="Segoe UI Symbol" w:eastAsia="Segoe UI Symbol" w:cs="Segoe UI Symbol"/>
                <w:sz w:val="24"/>
                <w:szCs w:val="24"/>
              </w:rPr>
              <w:t>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。客房总数263间，全日制餐厅136个餐位，中餐厅40个餐位及7个包房、大堂吧40个餐位，酒廊54个餐位，大宴会厅886.4</w:t>
            </w:r>
            <w:r>
              <w:rPr>
                <w:rFonts w:hint="eastAsia" w:ascii="Segoe UI Symbol" w:hAnsi="Segoe UI Symbol" w:eastAsia="Segoe UI Symbol" w:cs="Segoe UI Symbol"/>
                <w:sz w:val="24"/>
                <w:szCs w:val="24"/>
              </w:rPr>
              <w:t>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，会议室3间，康体配套有健身房及游泳池。</w:t>
            </w:r>
          </w:p>
        </w:tc>
      </w:tr>
      <w:tr w14:paraId="24F31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  <w:jc w:val="center"/>
        </w:trPr>
        <w:tc>
          <w:tcPr>
            <w:tcW w:w="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18351B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</w:t>
            </w:r>
          </w:p>
        </w:tc>
        <w:tc>
          <w:tcPr>
            <w:tcW w:w="2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780560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招标内容</w:t>
            </w:r>
          </w:p>
        </w:tc>
        <w:tc>
          <w:tcPr>
            <w:tcW w:w="6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AE247C">
            <w:pPr>
              <w:widowControl/>
              <w:overflowPunct w:val="0"/>
              <w:adjustRightInd w:val="0"/>
              <w:snapToGrid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本次招标为美憬阁酒店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2026年度工鞋工袜</w:t>
            </w:r>
            <w:bookmarkStart w:id="1" w:name="_GoBack"/>
            <w:bookmarkEnd w:id="1"/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招标（附件5：招标清单），招标范围包括但不限于：</w:t>
            </w:r>
          </w:p>
          <w:p w14:paraId="6773C560">
            <w:pPr>
              <w:pStyle w:val="2"/>
              <w:ind w:left="0" w:leftChars="0" w:firstLine="0" w:firstLineChars="0"/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男女款皮鞋、厨房鞋、工程鞋、男女布鞋、运动鞋、男女袜子、发网等。</w:t>
            </w:r>
          </w:p>
        </w:tc>
      </w:tr>
      <w:tr w14:paraId="74F61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7B7C5E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4</w:t>
            </w:r>
          </w:p>
        </w:tc>
        <w:tc>
          <w:tcPr>
            <w:tcW w:w="2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14646D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投标上限价</w:t>
            </w:r>
          </w:p>
        </w:tc>
        <w:tc>
          <w:tcPr>
            <w:tcW w:w="6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88C17F">
            <w:pPr>
              <w:widowControl/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投标上限价：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3.60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万元</w:t>
            </w:r>
          </w:p>
        </w:tc>
      </w:tr>
      <w:tr w14:paraId="1251C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1" w:type="dxa"/>
            <w:tcBorders>
              <w:top w:val="single" w:color="000000" w:sz="4" w:space="0"/>
            </w:tcBorders>
            <w:vAlign w:val="center"/>
          </w:tcPr>
          <w:p w14:paraId="59CFB34D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5</w:t>
            </w:r>
          </w:p>
        </w:tc>
        <w:tc>
          <w:tcPr>
            <w:tcW w:w="2091" w:type="dxa"/>
            <w:tcBorders>
              <w:top w:val="single" w:color="000000" w:sz="4" w:space="0"/>
            </w:tcBorders>
            <w:vAlign w:val="center"/>
          </w:tcPr>
          <w:p w14:paraId="023160A2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计价方式</w:t>
            </w:r>
          </w:p>
        </w:tc>
        <w:tc>
          <w:tcPr>
            <w:tcW w:w="6784" w:type="dxa"/>
            <w:tcBorders>
              <w:top w:val="single" w:color="000000" w:sz="4" w:space="0"/>
            </w:tcBorders>
            <w:vAlign w:val="center"/>
          </w:tcPr>
          <w:p w14:paraId="4E4737EC">
            <w:pPr>
              <w:widowControl/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采用固定单价合同，结算时以甲方验收确认的实际数量为准。</w:t>
            </w:r>
          </w:p>
        </w:tc>
      </w:tr>
      <w:tr w14:paraId="0930E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1" w:type="dxa"/>
            <w:vAlign w:val="center"/>
          </w:tcPr>
          <w:p w14:paraId="5DB7EC77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6</w:t>
            </w:r>
          </w:p>
        </w:tc>
        <w:tc>
          <w:tcPr>
            <w:tcW w:w="2091" w:type="dxa"/>
            <w:vAlign w:val="center"/>
          </w:tcPr>
          <w:p w14:paraId="455F222D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工期</w:t>
            </w:r>
          </w:p>
        </w:tc>
        <w:tc>
          <w:tcPr>
            <w:tcW w:w="6784" w:type="dxa"/>
            <w:vAlign w:val="center"/>
          </w:tcPr>
          <w:p w14:paraId="2845726F">
            <w:pPr>
              <w:widowControl/>
              <w:overflowPunct w:val="0"/>
              <w:adjustRightInd w:val="0"/>
              <w:snapToGrid w:val="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一年</w:t>
            </w:r>
          </w:p>
        </w:tc>
      </w:tr>
      <w:tr w14:paraId="0AB7F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1" w:type="dxa"/>
            <w:vAlign w:val="center"/>
          </w:tcPr>
          <w:p w14:paraId="3327677C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7</w:t>
            </w:r>
          </w:p>
        </w:tc>
        <w:tc>
          <w:tcPr>
            <w:tcW w:w="2091" w:type="dxa"/>
            <w:vAlign w:val="center"/>
          </w:tcPr>
          <w:p w14:paraId="7D42471E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招标方式</w:t>
            </w:r>
          </w:p>
        </w:tc>
        <w:tc>
          <w:tcPr>
            <w:tcW w:w="6784" w:type="dxa"/>
            <w:vAlign w:val="center"/>
          </w:tcPr>
          <w:p w14:paraId="5833311E">
            <w:pPr>
              <w:widowControl/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公开遴选（深圳市龙华建设发展集团有限公司网站、深圳阳光采购平台）</w:t>
            </w:r>
          </w:p>
        </w:tc>
      </w:tr>
      <w:tr w14:paraId="66115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841" w:type="dxa"/>
            <w:vAlign w:val="center"/>
          </w:tcPr>
          <w:p w14:paraId="328BD55A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8</w:t>
            </w:r>
          </w:p>
        </w:tc>
        <w:tc>
          <w:tcPr>
            <w:tcW w:w="2091" w:type="dxa"/>
            <w:vAlign w:val="center"/>
          </w:tcPr>
          <w:p w14:paraId="2C79B5D3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资格审查</w:t>
            </w:r>
          </w:p>
          <w:p w14:paraId="1B787905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方式</w:t>
            </w:r>
          </w:p>
        </w:tc>
        <w:tc>
          <w:tcPr>
            <w:tcW w:w="6784" w:type="dxa"/>
            <w:vAlign w:val="center"/>
          </w:tcPr>
          <w:p w14:paraId="0A068C84">
            <w:pPr>
              <w:widowControl/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资格后审</w:t>
            </w:r>
          </w:p>
        </w:tc>
      </w:tr>
      <w:tr w14:paraId="24217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  <w:jc w:val="center"/>
        </w:trPr>
        <w:tc>
          <w:tcPr>
            <w:tcW w:w="841" w:type="dxa"/>
            <w:vAlign w:val="center"/>
          </w:tcPr>
          <w:p w14:paraId="4C74ECBD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9</w:t>
            </w:r>
          </w:p>
        </w:tc>
        <w:tc>
          <w:tcPr>
            <w:tcW w:w="2091" w:type="dxa"/>
            <w:vAlign w:val="center"/>
          </w:tcPr>
          <w:p w14:paraId="64F701BE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投标人资格</w:t>
            </w:r>
          </w:p>
          <w:p w14:paraId="68DE4A9C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要求</w:t>
            </w:r>
          </w:p>
        </w:tc>
        <w:tc>
          <w:tcPr>
            <w:tcW w:w="6784" w:type="dxa"/>
            <w:vAlign w:val="center"/>
          </w:tcPr>
          <w:p w14:paraId="7A161636"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投标人需同时满足下列条件：</w:t>
            </w:r>
          </w:p>
          <w:p w14:paraId="4E65FF4B"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1.具有独立法人资格或合伙制企业或其他组织资格;</w:t>
            </w:r>
          </w:p>
          <w:p w14:paraId="56BA77CC"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2.在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国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内与三家及以上五星级酒店建立合作关系，且近五年内拥有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项及以上同类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产品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供应合作案例；</w:t>
            </w:r>
          </w:p>
          <w:p w14:paraId="0C9788E6"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.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本项目不接受联合体投标。</w:t>
            </w:r>
          </w:p>
        </w:tc>
      </w:tr>
      <w:tr w14:paraId="3CBBF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  <w:jc w:val="center"/>
        </w:trPr>
        <w:tc>
          <w:tcPr>
            <w:tcW w:w="841" w:type="dxa"/>
            <w:vAlign w:val="center"/>
          </w:tcPr>
          <w:p w14:paraId="10FE567B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10</w:t>
            </w:r>
          </w:p>
        </w:tc>
        <w:tc>
          <w:tcPr>
            <w:tcW w:w="2091" w:type="dxa"/>
            <w:vAlign w:val="center"/>
          </w:tcPr>
          <w:p w14:paraId="44752D27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评定标方式</w:t>
            </w:r>
          </w:p>
        </w:tc>
        <w:tc>
          <w:tcPr>
            <w:tcW w:w="6784" w:type="dxa"/>
            <w:vAlign w:val="center"/>
          </w:tcPr>
          <w:p w14:paraId="09714A63"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价格竞争法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。经评审投标报价总净价最低者为中标人。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若最低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总净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价有并列的情况，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则通过抽签确定中标人。</w:t>
            </w:r>
          </w:p>
        </w:tc>
      </w:tr>
      <w:tr w14:paraId="5C68F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841" w:type="dxa"/>
            <w:vAlign w:val="center"/>
          </w:tcPr>
          <w:p w14:paraId="710CEC61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11</w:t>
            </w:r>
          </w:p>
        </w:tc>
        <w:tc>
          <w:tcPr>
            <w:tcW w:w="2091" w:type="dxa"/>
            <w:vAlign w:val="center"/>
          </w:tcPr>
          <w:p w14:paraId="0AE69CA1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定标小组</w:t>
            </w:r>
          </w:p>
          <w:p w14:paraId="33F92379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组建方式</w:t>
            </w:r>
          </w:p>
        </w:tc>
        <w:tc>
          <w:tcPr>
            <w:tcW w:w="6784" w:type="dxa"/>
            <w:vAlign w:val="center"/>
          </w:tcPr>
          <w:p w14:paraId="35F7F669"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无。</w:t>
            </w:r>
          </w:p>
        </w:tc>
      </w:tr>
      <w:tr w14:paraId="08C41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841" w:type="dxa"/>
            <w:vAlign w:val="center"/>
          </w:tcPr>
          <w:p w14:paraId="06C92882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12</w:t>
            </w:r>
          </w:p>
        </w:tc>
        <w:tc>
          <w:tcPr>
            <w:tcW w:w="2091" w:type="dxa"/>
            <w:vAlign w:val="center"/>
          </w:tcPr>
          <w:p w14:paraId="42621130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履约保函</w:t>
            </w:r>
          </w:p>
        </w:tc>
        <w:tc>
          <w:tcPr>
            <w:tcW w:w="6784" w:type="dxa"/>
            <w:vAlign w:val="center"/>
          </w:tcPr>
          <w:p w14:paraId="072142C7"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无。</w:t>
            </w:r>
          </w:p>
        </w:tc>
      </w:tr>
      <w:tr w14:paraId="39D9A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41" w:type="dxa"/>
            <w:vAlign w:val="center"/>
          </w:tcPr>
          <w:p w14:paraId="054B2B00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13</w:t>
            </w:r>
          </w:p>
        </w:tc>
        <w:tc>
          <w:tcPr>
            <w:tcW w:w="2091" w:type="dxa"/>
            <w:vAlign w:val="center"/>
          </w:tcPr>
          <w:p w14:paraId="7A6B2F9B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合同款支付</w:t>
            </w:r>
          </w:p>
        </w:tc>
        <w:tc>
          <w:tcPr>
            <w:tcW w:w="6784" w:type="dxa"/>
            <w:vAlign w:val="center"/>
          </w:tcPr>
          <w:p w14:paraId="129D35B9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1、每月按实际产生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费用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结算。</w:t>
            </w:r>
          </w:p>
          <w:p w14:paraId="78A378BD">
            <w:pPr>
              <w:rPr>
                <w:rFonts w:hint="default" w:ascii="仿宋" w:hAnsi="仿宋" w:eastAsia="仿宋" w:cs="仿宋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2、每月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付款。</w:t>
            </w:r>
          </w:p>
        </w:tc>
      </w:tr>
      <w:tr w14:paraId="74DF8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1" w:type="dxa"/>
            <w:vAlign w:val="center"/>
          </w:tcPr>
          <w:p w14:paraId="44E6D675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14</w:t>
            </w:r>
          </w:p>
        </w:tc>
        <w:tc>
          <w:tcPr>
            <w:tcW w:w="2091" w:type="dxa"/>
            <w:vAlign w:val="center"/>
          </w:tcPr>
          <w:p w14:paraId="0353130F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评标细则</w:t>
            </w:r>
          </w:p>
        </w:tc>
        <w:tc>
          <w:tcPr>
            <w:tcW w:w="6784" w:type="dxa"/>
            <w:vAlign w:val="center"/>
          </w:tcPr>
          <w:p w14:paraId="0616077F">
            <w:pPr>
              <w:widowControl/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无。</w:t>
            </w:r>
          </w:p>
        </w:tc>
      </w:tr>
      <w:tr w14:paraId="03AB4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1" w:type="dxa"/>
            <w:vAlign w:val="center"/>
          </w:tcPr>
          <w:p w14:paraId="0BFCF16D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15</w:t>
            </w:r>
          </w:p>
        </w:tc>
        <w:tc>
          <w:tcPr>
            <w:tcW w:w="2091" w:type="dxa"/>
            <w:vAlign w:val="center"/>
          </w:tcPr>
          <w:p w14:paraId="45195491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其他</w:t>
            </w:r>
          </w:p>
        </w:tc>
        <w:tc>
          <w:tcPr>
            <w:tcW w:w="6784" w:type="dxa"/>
            <w:vAlign w:val="center"/>
          </w:tcPr>
          <w:p w14:paraId="6C8F1AF4">
            <w:pPr>
              <w:widowControl/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/</w:t>
            </w:r>
          </w:p>
        </w:tc>
      </w:tr>
    </w:tbl>
    <w:p w14:paraId="19B966C6">
      <w:pPr>
        <w:overflowPunct w:val="0"/>
        <w:adjustRightInd w:val="0"/>
        <w:snapToGrid w:val="0"/>
        <w:rPr>
          <w:rFonts w:ascii="仿宋_GB2312" w:hAnsi="仿宋_GB2312" w:eastAsia="仿宋_GB2312" w:cs="仿宋_GB2312"/>
          <w:b/>
          <w:bCs/>
          <w:sz w:val="40"/>
          <w:szCs w:val="40"/>
        </w:rPr>
      </w:pPr>
    </w:p>
    <w:sectPr>
      <w:headerReference r:id="rId3" w:type="default"/>
      <w:footerReference r:id="rId4" w:type="default"/>
      <w:pgSz w:w="11906" w:h="16838"/>
      <w:pgMar w:top="1440" w:right="1077" w:bottom="1440" w:left="107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85F19F">
    <w:pPr>
      <w:pStyle w:val="1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FB32CA2">
                          <w:pPr>
                            <w:pStyle w:val="1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FB32CA2">
                    <w:pPr>
                      <w:pStyle w:val="1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71665D">
    <w:pPr>
      <w:pStyle w:val="1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5"/>
    <w:multiLevelType w:val="multilevel"/>
    <w:tmpl w:val="00000005"/>
    <w:lvl w:ilvl="0" w:tentative="0">
      <w:start w:val="3"/>
      <w:numFmt w:val="japaneseCounting"/>
      <w:pStyle w:val="46"/>
      <w:lvlText w:val="第%1章"/>
      <w:lvlJc w:val="left"/>
      <w:pPr>
        <w:tabs>
          <w:tab w:val="left" w:pos="1455"/>
        </w:tabs>
        <w:ind w:left="1455" w:hanging="1455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M0OGQyMGExYTRlOWQ0ZTc3YTk2YjcyMDE5MDExYWEifQ=="/>
    <w:docVar w:name="KSO_WPS_MARK_KEY" w:val="a95cc388-fcf7-45d2-9c21-ee678e50237e"/>
  </w:docVars>
  <w:rsids>
    <w:rsidRoot w:val="028143E5"/>
    <w:rsid w:val="000B1DEC"/>
    <w:rsid w:val="000D5741"/>
    <w:rsid w:val="000D7EEB"/>
    <w:rsid w:val="0015335D"/>
    <w:rsid w:val="00182905"/>
    <w:rsid w:val="001A2968"/>
    <w:rsid w:val="001B5838"/>
    <w:rsid w:val="001E0BAC"/>
    <w:rsid w:val="001E4EDC"/>
    <w:rsid w:val="001F6029"/>
    <w:rsid w:val="00222F19"/>
    <w:rsid w:val="0023250D"/>
    <w:rsid w:val="00237E7D"/>
    <w:rsid w:val="00272089"/>
    <w:rsid w:val="002866E8"/>
    <w:rsid w:val="00293624"/>
    <w:rsid w:val="002937B5"/>
    <w:rsid w:val="002C368A"/>
    <w:rsid w:val="00301E8C"/>
    <w:rsid w:val="00310C33"/>
    <w:rsid w:val="00333376"/>
    <w:rsid w:val="003766E4"/>
    <w:rsid w:val="00400047"/>
    <w:rsid w:val="00407B4E"/>
    <w:rsid w:val="00460029"/>
    <w:rsid w:val="00515C5E"/>
    <w:rsid w:val="005A013A"/>
    <w:rsid w:val="005E4233"/>
    <w:rsid w:val="00632B02"/>
    <w:rsid w:val="00647AFE"/>
    <w:rsid w:val="00653579"/>
    <w:rsid w:val="00680278"/>
    <w:rsid w:val="00680C2D"/>
    <w:rsid w:val="006C2AD4"/>
    <w:rsid w:val="00763026"/>
    <w:rsid w:val="00791D0B"/>
    <w:rsid w:val="007958E0"/>
    <w:rsid w:val="007A272E"/>
    <w:rsid w:val="007A51F1"/>
    <w:rsid w:val="00802D25"/>
    <w:rsid w:val="008364DF"/>
    <w:rsid w:val="0086512F"/>
    <w:rsid w:val="008970A9"/>
    <w:rsid w:val="008A0FEA"/>
    <w:rsid w:val="008F44F0"/>
    <w:rsid w:val="00940390"/>
    <w:rsid w:val="00946AD8"/>
    <w:rsid w:val="00962BED"/>
    <w:rsid w:val="00970E6D"/>
    <w:rsid w:val="00975490"/>
    <w:rsid w:val="009F4DCD"/>
    <w:rsid w:val="00A0568B"/>
    <w:rsid w:val="00A227F7"/>
    <w:rsid w:val="00A54052"/>
    <w:rsid w:val="00A7499C"/>
    <w:rsid w:val="00A90D22"/>
    <w:rsid w:val="00A949D1"/>
    <w:rsid w:val="00AB3D22"/>
    <w:rsid w:val="00AC1CAD"/>
    <w:rsid w:val="00AC5AEB"/>
    <w:rsid w:val="00B0567E"/>
    <w:rsid w:val="00B2090B"/>
    <w:rsid w:val="00B3773E"/>
    <w:rsid w:val="00BB6EF1"/>
    <w:rsid w:val="00BE0835"/>
    <w:rsid w:val="00C218E6"/>
    <w:rsid w:val="00C25826"/>
    <w:rsid w:val="00DC048D"/>
    <w:rsid w:val="00DD39DB"/>
    <w:rsid w:val="00E27288"/>
    <w:rsid w:val="00E34CE8"/>
    <w:rsid w:val="00E90CFF"/>
    <w:rsid w:val="00EE60AF"/>
    <w:rsid w:val="00EF2C6C"/>
    <w:rsid w:val="00F12250"/>
    <w:rsid w:val="00F172E1"/>
    <w:rsid w:val="00F8247F"/>
    <w:rsid w:val="00FE6C92"/>
    <w:rsid w:val="012226E8"/>
    <w:rsid w:val="015363DB"/>
    <w:rsid w:val="01C154E0"/>
    <w:rsid w:val="01D70512"/>
    <w:rsid w:val="020010B3"/>
    <w:rsid w:val="0216427A"/>
    <w:rsid w:val="02236A86"/>
    <w:rsid w:val="02306473"/>
    <w:rsid w:val="02454DC9"/>
    <w:rsid w:val="02504F97"/>
    <w:rsid w:val="028143E5"/>
    <w:rsid w:val="02D46145"/>
    <w:rsid w:val="032F599C"/>
    <w:rsid w:val="035053D4"/>
    <w:rsid w:val="03793EC1"/>
    <w:rsid w:val="03952535"/>
    <w:rsid w:val="03C020B7"/>
    <w:rsid w:val="03C07382"/>
    <w:rsid w:val="04784101"/>
    <w:rsid w:val="04E35FEA"/>
    <w:rsid w:val="04E53C77"/>
    <w:rsid w:val="04ED41A7"/>
    <w:rsid w:val="052C6D8B"/>
    <w:rsid w:val="05317236"/>
    <w:rsid w:val="05D610DF"/>
    <w:rsid w:val="06092CD1"/>
    <w:rsid w:val="06447858"/>
    <w:rsid w:val="064C2819"/>
    <w:rsid w:val="066B0162"/>
    <w:rsid w:val="066D39BE"/>
    <w:rsid w:val="06AF0770"/>
    <w:rsid w:val="06B238FA"/>
    <w:rsid w:val="07747449"/>
    <w:rsid w:val="077F6CC7"/>
    <w:rsid w:val="079429FD"/>
    <w:rsid w:val="08036534"/>
    <w:rsid w:val="082D048F"/>
    <w:rsid w:val="083F3022"/>
    <w:rsid w:val="0847419E"/>
    <w:rsid w:val="0922785F"/>
    <w:rsid w:val="092A3D98"/>
    <w:rsid w:val="096D5B06"/>
    <w:rsid w:val="09AD2157"/>
    <w:rsid w:val="09DB3168"/>
    <w:rsid w:val="0A4422E6"/>
    <w:rsid w:val="0A546CFD"/>
    <w:rsid w:val="0A960E3D"/>
    <w:rsid w:val="0B497D12"/>
    <w:rsid w:val="0B4C4632"/>
    <w:rsid w:val="0B6D4F83"/>
    <w:rsid w:val="0BA930FD"/>
    <w:rsid w:val="0BC84FF5"/>
    <w:rsid w:val="0C1C796E"/>
    <w:rsid w:val="0C2D2D0D"/>
    <w:rsid w:val="0C7F5E48"/>
    <w:rsid w:val="0C8E576F"/>
    <w:rsid w:val="0CAE3659"/>
    <w:rsid w:val="0CDA69A0"/>
    <w:rsid w:val="0D06206E"/>
    <w:rsid w:val="0D28572B"/>
    <w:rsid w:val="0D40797F"/>
    <w:rsid w:val="0D7A4A46"/>
    <w:rsid w:val="0DAE2303"/>
    <w:rsid w:val="0DD93147"/>
    <w:rsid w:val="0DF33CF1"/>
    <w:rsid w:val="0DFF7844"/>
    <w:rsid w:val="0E141CA7"/>
    <w:rsid w:val="0E3C75E8"/>
    <w:rsid w:val="0E68383D"/>
    <w:rsid w:val="0F032819"/>
    <w:rsid w:val="0F942CC0"/>
    <w:rsid w:val="0FA66BBA"/>
    <w:rsid w:val="0FAF74CA"/>
    <w:rsid w:val="0FE51872"/>
    <w:rsid w:val="10207C87"/>
    <w:rsid w:val="105D150A"/>
    <w:rsid w:val="10726D08"/>
    <w:rsid w:val="10B576E3"/>
    <w:rsid w:val="116E2B13"/>
    <w:rsid w:val="117F1CC3"/>
    <w:rsid w:val="118A0FD0"/>
    <w:rsid w:val="11E55D6C"/>
    <w:rsid w:val="11EB2EB1"/>
    <w:rsid w:val="12041D21"/>
    <w:rsid w:val="12206319"/>
    <w:rsid w:val="12876C72"/>
    <w:rsid w:val="128E1E81"/>
    <w:rsid w:val="129D2A5B"/>
    <w:rsid w:val="13215EBB"/>
    <w:rsid w:val="1359284E"/>
    <w:rsid w:val="13AB19F6"/>
    <w:rsid w:val="13BE4771"/>
    <w:rsid w:val="13C74EE5"/>
    <w:rsid w:val="13C84D7E"/>
    <w:rsid w:val="13EB5F57"/>
    <w:rsid w:val="13F36C89"/>
    <w:rsid w:val="141241FB"/>
    <w:rsid w:val="144D662C"/>
    <w:rsid w:val="14654D61"/>
    <w:rsid w:val="149E7662"/>
    <w:rsid w:val="14EA7206"/>
    <w:rsid w:val="159C3FEF"/>
    <w:rsid w:val="15B701FA"/>
    <w:rsid w:val="16111742"/>
    <w:rsid w:val="1616756C"/>
    <w:rsid w:val="16193D46"/>
    <w:rsid w:val="168D6206"/>
    <w:rsid w:val="16B110DD"/>
    <w:rsid w:val="16BE0858"/>
    <w:rsid w:val="16D20659"/>
    <w:rsid w:val="170F3BE3"/>
    <w:rsid w:val="17644C72"/>
    <w:rsid w:val="178825AE"/>
    <w:rsid w:val="17FB0FCD"/>
    <w:rsid w:val="17FD7FE9"/>
    <w:rsid w:val="187D4A59"/>
    <w:rsid w:val="18B90942"/>
    <w:rsid w:val="18BA2284"/>
    <w:rsid w:val="18C34F8B"/>
    <w:rsid w:val="191D4CB5"/>
    <w:rsid w:val="19700F08"/>
    <w:rsid w:val="19747198"/>
    <w:rsid w:val="19EA6AAF"/>
    <w:rsid w:val="1AA80CB9"/>
    <w:rsid w:val="1AED28BA"/>
    <w:rsid w:val="1B0D514B"/>
    <w:rsid w:val="1B4A5CB8"/>
    <w:rsid w:val="1BC11A92"/>
    <w:rsid w:val="1BD468A2"/>
    <w:rsid w:val="1CD33EB4"/>
    <w:rsid w:val="1D075197"/>
    <w:rsid w:val="1D3F1E0A"/>
    <w:rsid w:val="1D4D49A3"/>
    <w:rsid w:val="1D617DC0"/>
    <w:rsid w:val="1DA91B49"/>
    <w:rsid w:val="1DC60177"/>
    <w:rsid w:val="1E3B5B72"/>
    <w:rsid w:val="1E403142"/>
    <w:rsid w:val="1E6D6FF8"/>
    <w:rsid w:val="1EB50762"/>
    <w:rsid w:val="1ECC2895"/>
    <w:rsid w:val="1F192994"/>
    <w:rsid w:val="1F2B2044"/>
    <w:rsid w:val="1F8D2F48"/>
    <w:rsid w:val="1F8F7D90"/>
    <w:rsid w:val="1FEE4B60"/>
    <w:rsid w:val="2003756B"/>
    <w:rsid w:val="203F1A92"/>
    <w:rsid w:val="207B66B3"/>
    <w:rsid w:val="20C660D5"/>
    <w:rsid w:val="20E379AE"/>
    <w:rsid w:val="20F40FA1"/>
    <w:rsid w:val="216B481E"/>
    <w:rsid w:val="219F5BB6"/>
    <w:rsid w:val="21BA145D"/>
    <w:rsid w:val="21D47DD5"/>
    <w:rsid w:val="22401962"/>
    <w:rsid w:val="225C42C2"/>
    <w:rsid w:val="22671A17"/>
    <w:rsid w:val="22715F0F"/>
    <w:rsid w:val="22DF2A83"/>
    <w:rsid w:val="23171F20"/>
    <w:rsid w:val="235940A9"/>
    <w:rsid w:val="23711B3F"/>
    <w:rsid w:val="239212CB"/>
    <w:rsid w:val="23AD74CB"/>
    <w:rsid w:val="24331668"/>
    <w:rsid w:val="243932FC"/>
    <w:rsid w:val="24437194"/>
    <w:rsid w:val="24462612"/>
    <w:rsid w:val="2473247C"/>
    <w:rsid w:val="24E37F11"/>
    <w:rsid w:val="254E4EBA"/>
    <w:rsid w:val="256065E1"/>
    <w:rsid w:val="25944229"/>
    <w:rsid w:val="25BE30F8"/>
    <w:rsid w:val="25C4339F"/>
    <w:rsid w:val="261D1FBA"/>
    <w:rsid w:val="261D6994"/>
    <w:rsid w:val="26775BC8"/>
    <w:rsid w:val="26A73012"/>
    <w:rsid w:val="26AF70B6"/>
    <w:rsid w:val="26BA5A95"/>
    <w:rsid w:val="27051414"/>
    <w:rsid w:val="271F5894"/>
    <w:rsid w:val="28016F46"/>
    <w:rsid w:val="28193E21"/>
    <w:rsid w:val="286036CB"/>
    <w:rsid w:val="28926C90"/>
    <w:rsid w:val="28ED0D31"/>
    <w:rsid w:val="28F039B6"/>
    <w:rsid w:val="296C128F"/>
    <w:rsid w:val="29A96F17"/>
    <w:rsid w:val="29D87A35"/>
    <w:rsid w:val="29E97F2E"/>
    <w:rsid w:val="29EC23D0"/>
    <w:rsid w:val="29F02049"/>
    <w:rsid w:val="2A194092"/>
    <w:rsid w:val="2A3B6454"/>
    <w:rsid w:val="2A5F10CB"/>
    <w:rsid w:val="2B9221F5"/>
    <w:rsid w:val="2BA051BE"/>
    <w:rsid w:val="2BA653D7"/>
    <w:rsid w:val="2BA70F21"/>
    <w:rsid w:val="2BA72A52"/>
    <w:rsid w:val="2BAC2056"/>
    <w:rsid w:val="2BE21C61"/>
    <w:rsid w:val="2BF43A6B"/>
    <w:rsid w:val="2C663C89"/>
    <w:rsid w:val="2C680FE8"/>
    <w:rsid w:val="2C764A8E"/>
    <w:rsid w:val="2CE9283B"/>
    <w:rsid w:val="2CF33564"/>
    <w:rsid w:val="2D214A86"/>
    <w:rsid w:val="2D724EA0"/>
    <w:rsid w:val="2D940E06"/>
    <w:rsid w:val="2DB11966"/>
    <w:rsid w:val="2DB12284"/>
    <w:rsid w:val="2DE5725A"/>
    <w:rsid w:val="2E7F53B6"/>
    <w:rsid w:val="2EF16E81"/>
    <w:rsid w:val="2EF53AD4"/>
    <w:rsid w:val="2EF77ED4"/>
    <w:rsid w:val="2F2C7572"/>
    <w:rsid w:val="2F457252"/>
    <w:rsid w:val="2F5305E2"/>
    <w:rsid w:val="2F544EB3"/>
    <w:rsid w:val="2F606D7E"/>
    <w:rsid w:val="2F927575"/>
    <w:rsid w:val="2FBE1D43"/>
    <w:rsid w:val="2FC433B0"/>
    <w:rsid w:val="30674499"/>
    <w:rsid w:val="30DA5FB3"/>
    <w:rsid w:val="30EC2E30"/>
    <w:rsid w:val="310D77FB"/>
    <w:rsid w:val="31381828"/>
    <w:rsid w:val="314D2A6F"/>
    <w:rsid w:val="319D6C72"/>
    <w:rsid w:val="322748ED"/>
    <w:rsid w:val="325B51AB"/>
    <w:rsid w:val="32C5265C"/>
    <w:rsid w:val="32CC7242"/>
    <w:rsid w:val="332A6400"/>
    <w:rsid w:val="3330256F"/>
    <w:rsid w:val="334760AD"/>
    <w:rsid w:val="33B757FC"/>
    <w:rsid w:val="34B26361"/>
    <w:rsid w:val="35160D9C"/>
    <w:rsid w:val="351F7E3B"/>
    <w:rsid w:val="35832060"/>
    <w:rsid w:val="35B31A2A"/>
    <w:rsid w:val="35D26A5B"/>
    <w:rsid w:val="35D3411C"/>
    <w:rsid w:val="360B0081"/>
    <w:rsid w:val="3613621A"/>
    <w:rsid w:val="364C1689"/>
    <w:rsid w:val="367373E0"/>
    <w:rsid w:val="373553B6"/>
    <w:rsid w:val="37BF4F82"/>
    <w:rsid w:val="381E3846"/>
    <w:rsid w:val="38337D59"/>
    <w:rsid w:val="386B203C"/>
    <w:rsid w:val="387D1EBD"/>
    <w:rsid w:val="388B33D1"/>
    <w:rsid w:val="38B431F7"/>
    <w:rsid w:val="38CF15CD"/>
    <w:rsid w:val="39187C04"/>
    <w:rsid w:val="39C42A21"/>
    <w:rsid w:val="3A35120E"/>
    <w:rsid w:val="3A5804C9"/>
    <w:rsid w:val="3A887EF3"/>
    <w:rsid w:val="3A9315A8"/>
    <w:rsid w:val="3AFB7CD2"/>
    <w:rsid w:val="3B253993"/>
    <w:rsid w:val="3D1F708B"/>
    <w:rsid w:val="3D49081C"/>
    <w:rsid w:val="3D54332A"/>
    <w:rsid w:val="3D5742AE"/>
    <w:rsid w:val="3D8B4B09"/>
    <w:rsid w:val="3DA7027A"/>
    <w:rsid w:val="3DC213DF"/>
    <w:rsid w:val="3E2812A3"/>
    <w:rsid w:val="3E322D18"/>
    <w:rsid w:val="3E573D09"/>
    <w:rsid w:val="3E784B90"/>
    <w:rsid w:val="3F03223E"/>
    <w:rsid w:val="3FAC0006"/>
    <w:rsid w:val="40061789"/>
    <w:rsid w:val="40192BB8"/>
    <w:rsid w:val="40800DEA"/>
    <w:rsid w:val="40882E6C"/>
    <w:rsid w:val="40A35A86"/>
    <w:rsid w:val="40E8666D"/>
    <w:rsid w:val="413C5593"/>
    <w:rsid w:val="41446601"/>
    <w:rsid w:val="418212BD"/>
    <w:rsid w:val="42703746"/>
    <w:rsid w:val="42A82FE5"/>
    <w:rsid w:val="42E45EE2"/>
    <w:rsid w:val="43042F4A"/>
    <w:rsid w:val="433E187C"/>
    <w:rsid w:val="43472D70"/>
    <w:rsid w:val="43A97591"/>
    <w:rsid w:val="448A7438"/>
    <w:rsid w:val="449626BA"/>
    <w:rsid w:val="44DE595B"/>
    <w:rsid w:val="45457F69"/>
    <w:rsid w:val="457F5E93"/>
    <w:rsid w:val="45A35AD8"/>
    <w:rsid w:val="45C322AA"/>
    <w:rsid w:val="460C7D23"/>
    <w:rsid w:val="465F36CB"/>
    <w:rsid w:val="46D467C4"/>
    <w:rsid w:val="46DC420F"/>
    <w:rsid w:val="47751158"/>
    <w:rsid w:val="47A45B98"/>
    <w:rsid w:val="47A50E5C"/>
    <w:rsid w:val="47AB51B9"/>
    <w:rsid w:val="47C01017"/>
    <w:rsid w:val="481D1FDE"/>
    <w:rsid w:val="48951F0E"/>
    <w:rsid w:val="48A408B4"/>
    <w:rsid w:val="48BF2EAA"/>
    <w:rsid w:val="48C43E6E"/>
    <w:rsid w:val="48F134D8"/>
    <w:rsid w:val="48FF54CE"/>
    <w:rsid w:val="49316623"/>
    <w:rsid w:val="49594982"/>
    <w:rsid w:val="4974192B"/>
    <w:rsid w:val="499C3073"/>
    <w:rsid w:val="49A94FE8"/>
    <w:rsid w:val="4A451F5C"/>
    <w:rsid w:val="4ACC02FE"/>
    <w:rsid w:val="4ADD0B44"/>
    <w:rsid w:val="4B2E1DFD"/>
    <w:rsid w:val="4C136084"/>
    <w:rsid w:val="4C5639AD"/>
    <w:rsid w:val="4C563DAE"/>
    <w:rsid w:val="4C6360CA"/>
    <w:rsid w:val="4C6F61F2"/>
    <w:rsid w:val="4CAA5AA7"/>
    <w:rsid w:val="4CF002C8"/>
    <w:rsid w:val="4D1B2411"/>
    <w:rsid w:val="4DA25B6E"/>
    <w:rsid w:val="4E3450DC"/>
    <w:rsid w:val="4E545991"/>
    <w:rsid w:val="4E7B0068"/>
    <w:rsid w:val="4E8914D5"/>
    <w:rsid w:val="4EC74E0A"/>
    <w:rsid w:val="4F737FE7"/>
    <w:rsid w:val="4F944EBF"/>
    <w:rsid w:val="4FEB0F2B"/>
    <w:rsid w:val="50096F88"/>
    <w:rsid w:val="504C3DE7"/>
    <w:rsid w:val="50CB6B3C"/>
    <w:rsid w:val="5127387D"/>
    <w:rsid w:val="51453FF0"/>
    <w:rsid w:val="515157DD"/>
    <w:rsid w:val="517D6B7D"/>
    <w:rsid w:val="519531C9"/>
    <w:rsid w:val="51C94C0B"/>
    <w:rsid w:val="51D677D1"/>
    <w:rsid w:val="520E6EFC"/>
    <w:rsid w:val="526409A1"/>
    <w:rsid w:val="52DA5A66"/>
    <w:rsid w:val="52DB10B0"/>
    <w:rsid w:val="52ED4D9B"/>
    <w:rsid w:val="52F21F55"/>
    <w:rsid w:val="532C2755"/>
    <w:rsid w:val="5386726D"/>
    <w:rsid w:val="53994DCD"/>
    <w:rsid w:val="53E3402E"/>
    <w:rsid w:val="55147C23"/>
    <w:rsid w:val="552272D2"/>
    <w:rsid w:val="554871F1"/>
    <w:rsid w:val="5560481F"/>
    <w:rsid w:val="55C34F24"/>
    <w:rsid w:val="55CF7E2B"/>
    <w:rsid w:val="55FA0B35"/>
    <w:rsid w:val="56064695"/>
    <w:rsid w:val="56533449"/>
    <w:rsid w:val="567A298E"/>
    <w:rsid w:val="568855ED"/>
    <w:rsid w:val="56A355D3"/>
    <w:rsid w:val="572D6B47"/>
    <w:rsid w:val="57866071"/>
    <w:rsid w:val="579831C5"/>
    <w:rsid w:val="57B317F1"/>
    <w:rsid w:val="57DA7B88"/>
    <w:rsid w:val="57E2333B"/>
    <w:rsid w:val="58415125"/>
    <w:rsid w:val="584340B0"/>
    <w:rsid w:val="58464430"/>
    <w:rsid w:val="58471506"/>
    <w:rsid w:val="584A56F3"/>
    <w:rsid w:val="588F3C8E"/>
    <w:rsid w:val="58900246"/>
    <w:rsid w:val="58A747C6"/>
    <w:rsid w:val="590D65AA"/>
    <w:rsid w:val="59BD32BD"/>
    <w:rsid w:val="59E35308"/>
    <w:rsid w:val="5A160FDB"/>
    <w:rsid w:val="5A2A7C7B"/>
    <w:rsid w:val="5A573BDD"/>
    <w:rsid w:val="5A6516AD"/>
    <w:rsid w:val="5B1C2265"/>
    <w:rsid w:val="5BA74225"/>
    <w:rsid w:val="5C017881"/>
    <w:rsid w:val="5C624B8E"/>
    <w:rsid w:val="5C6E089F"/>
    <w:rsid w:val="5C6F4394"/>
    <w:rsid w:val="5CA75558"/>
    <w:rsid w:val="5CE27B8D"/>
    <w:rsid w:val="5D0E230A"/>
    <w:rsid w:val="5D4F6B3E"/>
    <w:rsid w:val="5DC60DBA"/>
    <w:rsid w:val="5E4D7446"/>
    <w:rsid w:val="5E566560"/>
    <w:rsid w:val="5E652175"/>
    <w:rsid w:val="5E661035"/>
    <w:rsid w:val="5E8A1072"/>
    <w:rsid w:val="5F3833E6"/>
    <w:rsid w:val="5F6D7533"/>
    <w:rsid w:val="5FA752D7"/>
    <w:rsid w:val="5FF94F03"/>
    <w:rsid w:val="600F2399"/>
    <w:rsid w:val="6012002C"/>
    <w:rsid w:val="602776E2"/>
    <w:rsid w:val="603B6713"/>
    <w:rsid w:val="60746A4B"/>
    <w:rsid w:val="6078076D"/>
    <w:rsid w:val="60807659"/>
    <w:rsid w:val="60937300"/>
    <w:rsid w:val="60CA70B1"/>
    <w:rsid w:val="60F8107F"/>
    <w:rsid w:val="614B102D"/>
    <w:rsid w:val="616F4ACC"/>
    <w:rsid w:val="617F5261"/>
    <w:rsid w:val="61C64CD9"/>
    <w:rsid w:val="620B3062"/>
    <w:rsid w:val="624C6EEF"/>
    <w:rsid w:val="62552BB5"/>
    <w:rsid w:val="625A6C6C"/>
    <w:rsid w:val="62AB4341"/>
    <w:rsid w:val="62D90A3C"/>
    <w:rsid w:val="63617ED8"/>
    <w:rsid w:val="636649C5"/>
    <w:rsid w:val="63C94F54"/>
    <w:rsid w:val="642E2B0E"/>
    <w:rsid w:val="64405216"/>
    <w:rsid w:val="649C5F21"/>
    <w:rsid w:val="64DB7ACC"/>
    <w:rsid w:val="64F43D9F"/>
    <w:rsid w:val="653F572A"/>
    <w:rsid w:val="65603C1B"/>
    <w:rsid w:val="65646CE3"/>
    <w:rsid w:val="65670581"/>
    <w:rsid w:val="65A550CF"/>
    <w:rsid w:val="65CE6293"/>
    <w:rsid w:val="65F31549"/>
    <w:rsid w:val="66283BD0"/>
    <w:rsid w:val="66362AE3"/>
    <w:rsid w:val="66447C9D"/>
    <w:rsid w:val="66770CAA"/>
    <w:rsid w:val="678E0B23"/>
    <w:rsid w:val="67A91325"/>
    <w:rsid w:val="680A598F"/>
    <w:rsid w:val="681E2B15"/>
    <w:rsid w:val="683E5856"/>
    <w:rsid w:val="68464DC5"/>
    <w:rsid w:val="68F9073C"/>
    <w:rsid w:val="68FA4F96"/>
    <w:rsid w:val="690602C4"/>
    <w:rsid w:val="69526941"/>
    <w:rsid w:val="69652166"/>
    <w:rsid w:val="696E222B"/>
    <w:rsid w:val="698B02B8"/>
    <w:rsid w:val="69DB75EA"/>
    <w:rsid w:val="6A8219F1"/>
    <w:rsid w:val="6A871732"/>
    <w:rsid w:val="6A892D47"/>
    <w:rsid w:val="6AE24FE6"/>
    <w:rsid w:val="6AF6662F"/>
    <w:rsid w:val="6B902CAD"/>
    <w:rsid w:val="6BAB3093"/>
    <w:rsid w:val="6BF42A96"/>
    <w:rsid w:val="6C831372"/>
    <w:rsid w:val="6CF43042"/>
    <w:rsid w:val="6D6655C2"/>
    <w:rsid w:val="6D785A21"/>
    <w:rsid w:val="6E8A2020"/>
    <w:rsid w:val="6EA65658"/>
    <w:rsid w:val="6EB25F85"/>
    <w:rsid w:val="6EBB0EBA"/>
    <w:rsid w:val="6EEA2761"/>
    <w:rsid w:val="6EED7D49"/>
    <w:rsid w:val="6F464A26"/>
    <w:rsid w:val="6F520671"/>
    <w:rsid w:val="6FC4011D"/>
    <w:rsid w:val="6FCC1C88"/>
    <w:rsid w:val="6FD92F46"/>
    <w:rsid w:val="7031480A"/>
    <w:rsid w:val="70563546"/>
    <w:rsid w:val="706011EA"/>
    <w:rsid w:val="70B7426A"/>
    <w:rsid w:val="70DC1E23"/>
    <w:rsid w:val="71386CCF"/>
    <w:rsid w:val="71687C37"/>
    <w:rsid w:val="71A3637F"/>
    <w:rsid w:val="71FF07E3"/>
    <w:rsid w:val="722055AA"/>
    <w:rsid w:val="724B3434"/>
    <w:rsid w:val="72556331"/>
    <w:rsid w:val="7295118A"/>
    <w:rsid w:val="72AE3C93"/>
    <w:rsid w:val="731D5BEB"/>
    <w:rsid w:val="732C4B81"/>
    <w:rsid w:val="73524DC0"/>
    <w:rsid w:val="737B3488"/>
    <w:rsid w:val="73B50543"/>
    <w:rsid w:val="74005DEF"/>
    <w:rsid w:val="74005E6C"/>
    <w:rsid w:val="74155579"/>
    <w:rsid w:val="74BB2626"/>
    <w:rsid w:val="74E10D4F"/>
    <w:rsid w:val="750710F3"/>
    <w:rsid w:val="75327854"/>
    <w:rsid w:val="75581C92"/>
    <w:rsid w:val="75C622C6"/>
    <w:rsid w:val="75D90A3A"/>
    <w:rsid w:val="771F0CBB"/>
    <w:rsid w:val="777032C5"/>
    <w:rsid w:val="778E5E41"/>
    <w:rsid w:val="77DB72D8"/>
    <w:rsid w:val="77E67D42"/>
    <w:rsid w:val="788C40F1"/>
    <w:rsid w:val="78C34B56"/>
    <w:rsid w:val="78F9265F"/>
    <w:rsid w:val="7900183A"/>
    <w:rsid w:val="791F6B45"/>
    <w:rsid w:val="797B0975"/>
    <w:rsid w:val="79B069A0"/>
    <w:rsid w:val="79B55907"/>
    <w:rsid w:val="79C31852"/>
    <w:rsid w:val="79D4536F"/>
    <w:rsid w:val="7A256073"/>
    <w:rsid w:val="7A762878"/>
    <w:rsid w:val="7AAA098A"/>
    <w:rsid w:val="7B242713"/>
    <w:rsid w:val="7B2849C9"/>
    <w:rsid w:val="7BA71AF0"/>
    <w:rsid w:val="7C817D22"/>
    <w:rsid w:val="7CE12101"/>
    <w:rsid w:val="7D147F85"/>
    <w:rsid w:val="7D2863F0"/>
    <w:rsid w:val="7D40500C"/>
    <w:rsid w:val="7E40320E"/>
    <w:rsid w:val="7EEC02DF"/>
    <w:rsid w:val="7F1B15B4"/>
    <w:rsid w:val="7F71407E"/>
    <w:rsid w:val="7F7678E7"/>
    <w:rsid w:val="7F871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qFormat="1" w:uiPriority="99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340" w:after="330" w:line="578" w:lineRule="auto"/>
      <w:jc w:val="center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paragraph" w:styleId="5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semiHidden/>
    <w:qFormat/>
    <w:uiPriority w:val="0"/>
    <w:pPr>
      <w:ind w:firstLine="420" w:firstLineChars="200"/>
    </w:pPr>
    <w:rPr>
      <w:rFonts w:ascii="Times New Roman" w:hAnsi="Times New Roman"/>
      <w:kern w:val="0"/>
      <w:sz w:val="20"/>
      <w:szCs w:val="24"/>
    </w:rPr>
  </w:style>
  <w:style w:type="paragraph" w:styleId="3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6">
    <w:name w:val="List 3"/>
    <w:basedOn w:val="1"/>
    <w:qFormat/>
    <w:uiPriority w:val="0"/>
    <w:pPr>
      <w:ind w:left="100" w:leftChars="400" w:hanging="200" w:hangingChars="200"/>
    </w:pPr>
    <w:rPr>
      <w:rFonts w:ascii="Times New Roman" w:hAnsi="Times New Roman"/>
      <w:szCs w:val="24"/>
    </w:rPr>
  </w:style>
  <w:style w:type="paragraph" w:styleId="7">
    <w:name w:val="index 8"/>
    <w:basedOn w:val="1"/>
    <w:next w:val="1"/>
    <w:semiHidden/>
    <w:qFormat/>
    <w:uiPriority w:val="0"/>
    <w:pPr>
      <w:ind w:left="1680" w:hanging="210"/>
      <w:jc w:val="left"/>
    </w:pPr>
    <w:rPr>
      <w:rFonts w:ascii="Times New Roman" w:hAnsi="Times New Roman"/>
      <w:sz w:val="20"/>
      <w:szCs w:val="20"/>
    </w:rPr>
  </w:style>
  <w:style w:type="paragraph" w:styleId="8">
    <w:name w:val="Normal Indent"/>
    <w:basedOn w:val="1"/>
    <w:qFormat/>
    <w:uiPriority w:val="0"/>
    <w:pPr>
      <w:ind w:firstLine="420"/>
    </w:pPr>
  </w:style>
  <w:style w:type="paragraph" w:styleId="9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20"/>
      <w:szCs w:val="20"/>
    </w:rPr>
  </w:style>
  <w:style w:type="paragraph" w:styleId="10">
    <w:name w:val="Body Text"/>
    <w:basedOn w:val="1"/>
    <w:next w:val="11"/>
    <w:qFormat/>
    <w:uiPriority w:val="1"/>
    <w:pPr>
      <w:ind w:left="779" w:firstLine="641"/>
      <w:jc w:val="left"/>
    </w:pPr>
    <w:rPr>
      <w:rFonts w:ascii="宋体" w:hAnsi="宋体"/>
      <w:kern w:val="0"/>
      <w:sz w:val="32"/>
      <w:szCs w:val="32"/>
      <w:lang w:eastAsia="en-US"/>
    </w:rPr>
  </w:style>
  <w:style w:type="paragraph" w:styleId="11">
    <w:name w:val="Body Text 2"/>
    <w:basedOn w:val="1"/>
    <w:qFormat/>
    <w:uiPriority w:val="0"/>
    <w:pPr>
      <w:spacing w:line="360" w:lineRule="auto"/>
    </w:pPr>
    <w:rPr>
      <w:sz w:val="24"/>
    </w:rPr>
  </w:style>
  <w:style w:type="paragraph" w:styleId="12">
    <w:name w:val="Plain Text"/>
    <w:basedOn w:val="1"/>
    <w:next w:val="7"/>
    <w:unhideWhenUsed/>
    <w:qFormat/>
    <w:uiPriority w:val="0"/>
    <w:rPr>
      <w:rFonts w:ascii="宋体" w:hAnsi="Courier New" w:eastAsiaTheme="minorEastAsia" w:cstheme="minorBidi"/>
      <w:szCs w:val="21"/>
    </w:rPr>
  </w:style>
  <w:style w:type="paragraph" w:styleId="13">
    <w:name w:val="Balloon Text"/>
    <w:basedOn w:val="1"/>
    <w:link w:val="32"/>
    <w:qFormat/>
    <w:uiPriority w:val="0"/>
    <w:rPr>
      <w:sz w:val="18"/>
      <w:szCs w:val="18"/>
    </w:rPr>
  </w:style>
  <w:style w:type="paragraph" w:styleId="1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Normal (Web)"/>
    <w:basedOn w:val="1"/>
    <w:unhideWhenUsed/>
    <w:qFormat/>
    <w:uiPriority w:val="99"/>
    <w:pPr>
      <w:jc w:val="left"/>
    </w:pPr>
    <w:rPr>
      <w:rFonts w:ascii="Times New Roman" w:hAnsi="Times New Roman"/>
      <w:kern w:val="0"/>
      <w:sz w:val="24"/>
      <w:szCs w:val="20"/>
    </w:rPr>
  </w:style>
  <w:style w:type="table" w:styleId="18">
    <w:name w:val="Table Grid"/>
    <w:basedOn w:val="17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20">
    <w:name w:val="Strong"/>
    <w:basedOn w:val="19"/>
    <w:qFormat/>
    <w:uiPriority w:val="0"/>
    <w:rPr>
      <w:b/>
    </w:rPr>
  </w:style>
  <w:style w:type="character" w:styleId="21">
    <w:name w:val="FollowedHyperlink"/>
    <w:basedOn w:val="19"/>
    <w:qFormat/>
    <w:uiPriority w:val="0"/>
    <w:rPr>
      <w:color w:val="4A4A4A"/>
      <w:u w:val="none"/>
    </w:rPr>
  </w:style>
  <w:style w:type="character" w:styleId="22">
    <w:name w:val="Emphasis"/>
    <w:basedOn w:val="19"/>
    <w:qFormat/>
    <w:uiPriority w:val="0"/>
  </w:style>
  <w:style w:type="character" w:styleId="23">
    <w:name w:val="HTML Definition"/>
    <w:basedOn w:val="19"/>
    <w:qFormat/>
    <w:uiPriority w:val="0"/>
  </w:style>
  <w:style w:type="character" w:styleId="24">
    <w:name w:val="HTML Acronym"/>
    <w:basedOn w:val="19"/>
    <w:qFormat/>
    <w:uiPriority w:val="0"/>
  </w:style>
  <w:style w:type="character" w:styleId="25">
    <w:name w:val="HTML Variable"/>
    <w:basedOn w:val="19"/>
    <w:qFormat/>
    <w:uiPriority w:val="0"/>
  </w:style>
  <w:style w:type="character" w:styleId="26">
    <w:name w:val="Hyperlink"/>
    <w:basedOn w:val="19"/>
    <w:qFormat/>
    <w:uiPriority w:val="0"/>
    <w:rPr>
      <w:color w:val="4A4A4A"/>
      <w:u w:val="none"/>
    </w:rPr>
  </w:style>
  <w:style w:type="character" w:styleId="27">
    <w:name w:val="HTML Code"/>
    <w:basedOn w:val="19"/>
    <w:qFormat/>
    <w:uiPriority w:val="0"/>
    <w:rPr>
      <w:rFonts w:ascii="Courier New" w:hAnsi="Courier New"/>
      <w:sz w:val="20"/>
    </w:rPr>
  </w:style>
  <w:style w:type="character" w:styleId="28">
    <w:name w:val="HTML Cite"/>
    <w:basedOn w:val="19"/>
    <w:qFormat/>
    <w:uiPriority w:val="0"/>
  </w:style>
  <w:style w:type="paragraph" w:customStyle="1" w:styleId="29">
    <w:name w:val="Normal_5"/>
    <w:qFormat/>
    <w:uiPriority w:val="0"/>
    <w:pPr>
      <w:widowControl w:val="0"/>
      <w:jc w:val="both"/>
    </w:pPr>
    <w:rPr>
      <w:rFonts w:ascii="Calibri" w:hAnsi="Calibri" w:eastAsia="宋体" w:cs="Calibri"/>
      <w:lang w:val="en-US" w:eastAsia="zh-CN" w:bidi="ar-SA"/>
    </w:rPr>
  </w:style>
  <w:style w:type="paragraph" w:customStyle="1" w:styleId="30">
    <w:name w:val="Plain Text_0"/>
    <w:basedOn w:val="29"/>
    <w:unhideWhenUsed/>
    <w:qFormat/>
    <w:uiPriority w:val="0"/>
    <w:rPr>
      <w:rFonts w:ascii="宋体" w:hAnsi="Courier New" w:eastAsiaTheme="minorEastAsia" w:cstheme="minorBidi"/>
      <w:szCs w:val="21"/>
    </w:rPr>
  </w:style>
  <w:style w:type="character" w:customStyle="1" w:styleId="31">
    <w:name w:val="Header Char"/>
    <w:basedOn w:val="19"/>
    <w:link w:val="1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32">
    <w:name w:val="Balloon Text Char"/>
    <w:basedOn w:val="19"/>
    <w:link w:val="13"/>
    <w:qFormat/>
    <w:uiPriority w:val="0"/>
    <w:rPr>
      <w:rFonts w:ascii="Calibri" w:hAnsi="Calibri"/>
      <w:kern w:val="2"/>
      <w:sz w:val="18"/>
      <w:szCs w:val="18"/>
    </w:rPr>
  </w:style>
  <w:style w:type="paragraph" w:customStyle="1" w:styleId="33">
    <w:name w:val="Normal_0"/>
    <w:basedOn w:val="1"/>
    <w:next w:val="1"/>
    <w:qFormat/>
    <w:uiPriority w:val="0"/>
    <w:pPr>
      <w:jc w:val="left"/>
    </w:pPr>
    <w:rPr>
      <w:kern w:val="0"/>
      <w:szCs w:val="21"/>
    </w:rPr>
  </w:style>
  <w:style w:type="paragraph" w:customStyle="1" w:styleId="34">
    <w:name w:val="正文_2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  <w:szCs w:val="24"/>
    </w:rPr>
  </w:style>
  <w:style w:type="paragraph" w:styleId="35">
    <w:name w:val="No Spacing"/>
    <w:basedOn w:val="1"/>
    <w:qFormat/>
    <w:uiPriority w:val="1"/>
    <w:pPr>
      <w:widowControl/>
      <w:ind w:left="250"/>
      <w:jc w:val="left"/>
    </w:pPr>
    <w:rPr>
      <w:rFonts w:eastAsiaTheme="minorEastAsia" w:cstheme="minorBidi"/>
      <w:sz w:val="24"/>
      <w:szCs w:val="32"/>
      <w:lang w:bidi="en-US"/>
    </w:rPr>
  </w:style>
  <w:style w:type="character" w:customStyle="1" w:styleId="36">
    <w:name w:val="HTML Markup"/>
    <w:qFormat/>
    <w:uiPriority w:val="0"/>
    <w:rPr>
      <w:vanish/>
      <w:color w:val="FF0000"/>
    </w:rPr>
  </w:style>
  <w:style w:type="paragraph" w:customStyle="1" w:styleId="37">
    <w:name w:val="style93_0"/>
    <w:basedOn w:val="38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paragraph" w:customStyle="1" w:styleId="38">
    <w:name w:val="Normal_2"/>
    <w:qFormat/>
    <w:uiPriority w:val="0"/>
    <w:pPr>
      <w:widowControl w:val="0"/>
      <w:jc w:val="both"/>
    </w:pPr>
    <w:rPr>
      <w:rFonts w:ascii="Calibri" w:hAnsi="Calibri" w:eastAsia="宋体" w:cs="Times New Roman"/>
      <w:lang w:val="en-US" w:eastAsia="zh-CN" w:bidi="ar-SA"/>
    </w:rPr>
  </w:style>
  <w:style w:type="paragraph" w:customStyle="1" w:styleId="39">
    <w:name w:val="Normal_3_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40">
    <w:name w:val="hover26"/>
    <w:basedOn w:val="19"/>
    <w:qFormat/>
    <w:uiPriority w:val="0"/>
    <w:rPr>
      <w:color w:val="446CB4"/>
      <w:u w:val="none"/>
      <w:bdr w:val="single" w:color="446CB4" w:sz="4" w:space="0"/>
    </w:rPr>
  </w:style>
  <w:style w:type="character" w:customStyle="1" w:styleId="41">
    <w:name w:val="hover27"/>
    <w:basedOn w:val="19"/>
    <w:qFormat/>
    <w:uiPriority w:val="0"/>
    <w:rPr>
      <w:color w:val="337AB7"/>
    </w:rPr>
  </w:style>
  <w:style w:type="character" w:customStyle="1" w:styleId="42">
    <w:name w:val="first-child"/>
    <w:basedOn w:val="19"/>
    <w:qFormat/>
    <w:uiPriority w:val="0"/>
  </w:style>
  <w:style w:type="character" w:customStyle="1" w:styleId="43">
    <w:name w:val="layui-this"/>
    <w:basedOn w:val="19"/>
    <w:qFormat/>
    <w:uiPriority w:val="0"/>
    <w:rPr>
      <w:bdr w:val="single" w:color="EEEEEE" w:sz="4" w:space="0"/>
      <w:shd w:val="clear" w:color="auto" w:fill="FFFFFF"/>
    </w:rPr>
  </w:style>
  <w:style w:type="paragraph" w:customStyle="1" w:styleId="44">
    <w:name w:val="修订1"/>
    <w:hidden/>
    <w:unhideWhenUsed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5">
    <w:name w:val="正文 New New"/>
    <w:next w:val="4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46">
    <w:name w:val="标题 1 New New"/>
    <w:basedOn w:val="45"/>
    <w:next w:val="45"/>
    <w:qFormat/>
    <w:uiPriority w:val="0"/>
    <w:pPr>
      <w:keepNext/>
      <w:keepLines/>
      <w:numPr>
        <w:ilvl w:val="0"/>
        <w:numId w:val="1"/>
      </w:numPr>
      <w:spacing w:before="340" w:after="330" w:line="576" w:lineRule="auto"/>
      <w:jc w:val="center"/>
      <w:outlineLvl w:val="0"/>
    </w:pPr>
    <w:rPr>
      <w:b/>
      <w:kern w:val="44"/>
      <w:sz w:val="36"/>
      <w:szCs w:val="20"/>
    </w:rPr>
  </w:style>
  <w:style w:type="paragraph" w:customStyle="1" w:styleId="47">
    <w:name w:val="Table Paragraph"/>
    <w:basedOn w:val="1"/>
    <w:qFormat/>
    <w:uiPriority w:val="1"/>
    <w:pPr>
      <w:jc w:val="left"/>
    </w:pPr>
    <w:rPr>
      <w:kern w:val="0"/>
      <w:sz w:val="22"/>
      <w:lang w:eastAsia="en-US"/>
    </w:rPr>
  </w:style>
  <w:style w:type="paragraph" w:styleId="4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89D4D94-DA03-4020-9D3E-1A0F828DDD2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587</Words>
  <Characters>638</Characters>
  <Lines>2</Lines>
  <Paragraphs>2</Paragraphs>
  <TotalTime>0</TotalTime>
  <ScaleCrop>false</ScaleCrop>
  <LinksUpToDate>false</LinksUpToDate>
  <CharactersWithSpaces>638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2025-06-06T08:52:00Z</dcterms:created>
  <dc:creator>YQY</dc:creator>
  <cp:lastModifiedBy>龙燕儿</cp:lastModifiedBy>
  <cp:lastPrinted>2025-04-23T07:05:00Z</cp:lastPrinted>
  <dcterms:modified xsi:type="dcterms:W3CDTF">2026-03-26T08:58:36Z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15A75E9AC3FB4586903ED2ACB8C4BEC7</vt:lpwstr>
  </property>
  <property fmtid="{D5CDD505-2E9C-101B-9397-08002B2CF9AE}" pid="4" name="KSOTemplateDocerSaveRecord">
    <vt:lpwstr>eyJoZGlkIjoiMWQwMjMwOTRlNDYzNDM5MWU2NWI5OWVhODRhMjE4NGMiLCJ1c2VySWQiOiI0MzgxMzU0OTIifQ==</vt:lpwstr>
  </property>
</Properties>
</file>