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853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投标报价一览表</w:t>
      </w:r>
    </w:p>
    <w:p w14:paraId="4C29E5E6">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lang w:val="en-US" w:eastAsia="zh-CN"/>
        </w:rPr>
      </w:pPr>
    </w:p>
    <w:p w14:paraId="6D83F825">
      <w:pPr>
        <w:pStyle w:val="2"/>
        <w:keepNext w:val="0"/>
        <w:keepLines w:val="0"/>
        <w:pageBreakBefore w:val="0"/>
        <w:widowControl w:val="0"/>
        <w:kinsoku/>
        <w:wordWrap/>
        <w:overflowPunct/>
        <w:topLinePunct w:val="0"/>
        <w:bidi w:val="0"/>
        <w:spacing w:line="52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61E210F7">
      <w:pPr>
        <w:pStyle w:val="2"/>
        <w:keepNext w:val="0"/>
        <w:keepLines w:val="0"/>
        <w:pageBreakBefore w:val="0"/>
        <w:widowControl w:val="0"/>
        <w:kinsoku/>
        <w:wordWrap/>
        <w:overflowPunct/>
        <w:topLinePunct w:val="0"/>
        <w:autoSpaceDE w:val="0"/>
        <w:autoSpaceDN w:val="0"/>
        <w:bidi w:val="0"/>
        <w:adjustRightInd w:val="0"/>
        <w:snapToGrid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龙华街道城市管家项目纯电动密闭式桶装垃圾车采购 </w:t>
      </w:r>
      <w:r>
        <w:rPr>
          <w:rFonts w:hint="eastAsia" w:ascii="仿宋_GB2312" w:hAnsi="仿宋_GB2312" w:eastAsia="仿宋_GB2312" w:cs="仿宋_GB2312"/>
          <w:sz w:val="32"/>
          <w:szCs w:val="32"/>
          <w:highlight w:val="none"/>
        </w:rPr>
        <w:t>的报价见下表所列：</w:t>
      </w:r>
    </w:p>
    <w:tbl>
      <w:tblPr>
        <w:tblStyle w:val="5"/>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350"/>
        <w:gridCol w:w="1811"/>
        <w:gridCol w:w="1096"/>
        <w:gridCol w:w="1632"/>
        <w:gridCol w:w="1584"/>
      </w:tblGrid>
      <w:tr w14:paraId="578F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1604" w:type="dxa"/>
            <w:noWrap w:val="0"/>
            <w:vAlign w:val="center"/>
          </w:tcPr>
          <w:p w14:paraId="076F0D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采购项目</w:t>
            </w:r>
          </w:p>
        </w:tc>
        <w:tc>
          <w:tcPr>
            <w:tcW w:w="1350" w:type="dxa"/>
            <w:noWrap w:val="0"/>
            <w:vAlign w:val="center"/>
          </w:tcPr>
          <w:p w14:paraId="3C819E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投标上限价</w:t>
            </w:r>
          </w:p>
          <w:p w14:paraId="27FC7F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万</w:t>
            </w:r>
            <w:r>
              <w:rPr>
                <w:rFonts w:hint="eastAsia" w:ascii="仿宋" w:hAnsi="仿宋" w:eastAsia="仿宋" w:cs="仿宋"/>
                <w:sz w:val="28"/>
                <w:szCs w:val="28"/>
                <w:highlight w:val="none"/>
              </w:rPr>
              <w:t>元）</w:t>
            </w:r>
          </w:p>
        </w:tc>
        <w:tc>
          <w:tcPr>
            <w:tcW w:w="1811" w:type="dxa"/>
            <w:noWrap w:val="0"/>
            <w:vAlign w:val="center"/>
          </w:tcPr>
          <w:p w14:paraId="7AEDBC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含税投标单价</w:t>
            </w:r>
          </w:p>
          <w:p w14:paraId="774B40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万</w:t>
            </w:r>
            <w:r>
              <w:rPr>
                <w:rFonts w:hint="eastAsia" w:ascii="仿宋" w:hAnsi="仿宋" w:eastAsia="仿宋" w:cs="仿宋"/>
                <w:b/>
                <w:bCs/>
                <w:sz w:val="28"/>
                <w:szCs w:val="28"/>
                <w:highlight w:val="none"/>
              </w:rPr>
              <w:t>元</w:t>
            </w:r>
            <w:r>
              <w:rPr>
                <w:rFonts w:hint="eastAsia" w:ascii="仿宋" w:hAnsi="仿宋" w:eastAsia="仿宋" w:cs="仿宋"/>
                <w:b/>
                <w:bCs/>
                <w:sz w:val="28"/>
                <w:szCs w:val="28"/>
                <w:highlight w:val="none"/>
                <w:lang w:val="en-US" w:eastAsia="zh-CN"/>
              </w:rPr>
              <w:t>/辆</w:t>
            </w:r>
            <w:r>
              <w:rPr>
                <w:rFonts w:hint="eastAsia" w:ascii="仿宋" w:hAnsi="仿宋" w:eastAsia="仿宋" w:cs="仿宋"/>
                <w:b/>
                <w:bCs/>
                <w:sz w:val="28"/>
                <w:szCs w:val="28"/>
                <w:highlight w:val="none"/>
              </w:rPr>
              <w:t>）</w:t>
            </w:r>
          </w:p>
        </w:tc>
        <w:tc>
          <w:tcPr>
            <w:tcW w:w="1096" w:type="dxa"/>
            <w:noWrap w:val="0"/>
            <w:vAlign w:val="center"/>
          </w:tcPr>
          <w:p w14:paraId="767382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数量</w:t>
            </w:r>
          </w:p>
        </w:tc>
        <w:tc>
          <w:tcPr>
            <w:tcW w:w="1632" w:type="dxa"/>
            <w:noWrap w:val="0"/>
            <w:vAlign w:val="center"/>
          </w:tcPr>
          <w:p w14:paraId="7A0961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含税</w:t>
            </w:r>
            <w:r>
              <w:rPr>
                <w:rFonts w:hint="eastAsia" w:ascii="仿宋" w:hAnsi="仿宋" w:eastAsia="仿宋" w:cs="仿宋"/>
                <w:b/>
                <w:bCs/>
                <w:sz w:val="28"/>
                <w:szCs w:val="28"/>
                <w:highlight w:val="none"/>
              </w:rPr>
              <w:t>投标</w:t>
            </w:r>
            <w:r>
              <w:rPr>
                <w:rFonts w:hint="eastAsia" w:ascii="仿宋" w:hAnsi="仿宋" w:eastAsia="仿宋" w:cs="仿宋"/>
                <w:b/>
                <w:bCs/>
                <w:sz w:val="28"/>
                <w:szCs w:val="28"/>
                <w:highlight w:val="none"/>
                <w:lang w:val="en-US" w:eastAsia="zh-CN"/>
              </w:rPr>
              <w:t>总</w:t>
            </w:r>
            <w:r>
              <w:rPr>
                <w:rFonts w:hint="eastAsia" w:ascii="仿宋" w:hAnsi="仿宋" w:eastAsia="仿宋" w:cs="仿宋"/>
                <w:b/>
                <w:bCs/>
                <w:sz w:val="28"/>
                <w:szCs w:val="28"/>
                <w:highlight w:val="none"/>
              </w:rPr>
              <w:t>价</w:t>
            </w:r>
          </w:p>
          <w:p w14:paraId="6C098D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万</w:t>
            </w:r>
            <w:r>
              <w:rPr>
                <w:rFonts w:hint="eastAsia" w:ascii="仿宋" w:hAnsi="仿宋" w:eastAsia="仿宋" w:cs="仿宋"/>
                <w:b/>
                <w:bCs/>
                <w:sz w:val="28"/>
                <w:szCs w:val="28"/>
                <w:highlight w:val="none"/>
              </w:rPr>
              <w:t>元）</w:t>
            </w:r>
          </w:p>
        </w:tc>
        <w:tc>
          <w:tcPr>
            <w:tcW w:w="1584" w:type="dxa"/>
            <w:noWrap w:val="0"/>
            <w:vAlign w:val="center"/>
          </w:tcPr>
          <w:p w14:paraId="0A433C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r>
      <w:tr w14:paraId="669F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1604" w:type="dxa"/>
            <w:noWrap w:val="0"/>
            <w:vAlign w:val="center"/>
          </w:tcPr>
          <w:p w14:paraId="2E91B4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28"/>
                <w:szCs w:val="28"/>
                <w:highlight w:val="none"/>
                <w:lang w:val="en-US"/>
              </w:rPr>
            </w:pPr>
            <w:r>
              <w:rPr>
                <w:rFonts w:hint="eastAsia" w:ascii="仿宋" w:hAnsi="仿宋" w:eastAsia="仿宋" w:cs="仿宋"/>
                <w:kern w:val="2"/>
                <w:sz w:val="28"/>
                <w:szCs w:val="28"/>
                <w:highlight w:val="none"/>
                <w:lang w:val="en-US" w:eastAsia="zh-CN"/>
              </w:rPr>
              <w:t>纯电动密闭式桶装垃圾</w:t>
            </w:r>
            <w:bookmarkStart w:id="0" w:name="_GoBack"/>
            <w:bookmarkEnd w:id="0"/>
            <w:r>
              <w:rPr>
                <w:rFonts w:hint="eastAsia" w:ascii="仿宋" w:hAnsi="仿宋" w:eastAsia="仿宋" w:cs="仿宋"/>
                <w:kern w:val="2"/>
                <w:sz w:val="28"/>
                <w:szCs w:val="28"/>
                <w:highlight w:val="none"/>
                <w:lang w:val="en-US" w:eastAsia="zh-CN"/>
              </w:rPr>
              <w:t>车</w:t>
            </w:r>
          </w:p>
        </w:tc>
        <w:tc>
          <w:tcPr>
            <w:tcW w:w="1350" w:type="dxa"/>
            <w:noWrap w:val="0"/>
            <w:vAlign w:val="center"/>
          </w:tcPr>
          <w:p w14:paraId="655F52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w:t>
            </w:r>
          </w:p>
        </w:tc>
        <w:tc>
          <w:tcPr>
            <w:tcW w:w="1811" w:type="dxa"/>
            <w:noWrap w:val="0"/>
            <w:vAlign w:val="center"/>
          </w:tcPr>
          <w:p w14:paraId="420338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p>
        </w:tc>
        <w:tc>
          <w:tcPr>
            <w:tcW w:w="1096" w:type="dxa"/>
            <w:noWrap w:val="0"/>
            <w:vAlign w:val="center"/>
          </w:tcPr>
          <w:p w14:paraId="23F0A8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1632" w:type="dxa"/>
            <w:noWrap w:val="0"/>
            <w:vAlign w:val="center"/>
          </w:tcPr>
          <w:p w14:paraId="686841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8"/>
                <w:szCs w:val="28"/>
                <w:highlight w:val="none"/>
                <w:lang w:val="en-US" w:eastAsia="zh-CN"/>
              </w:rPr>
            </w:pPr>
          </w:p>
        </w:tc>
        <w:tc>
          <w:tcPr>
            <w:tcW w:w="1584" w:type="dxa"/>
            <w:vMerge w:val="restart"/>
            <w:noWrap w:val="0"/>
            <w:vAlign w:val="center"/>
          </w:tcPr>
          <w:p w14:paraId="122F4A8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投标报价总价=Σ各项清单工程量*对应清单投标单价。</w:t>
            </w:r>
          </w:p>
          <w:p w14:paraId="7DAE3D1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2.增值税税率</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lang w:val="en-US" w:eastAsia="zh-CN"/>
              </w:rPr>
              <w:t>%。</w:t>
            </w:r>
          </w:p>
        </w:tc>
      </w:tr>
      <w:tr w14:paraId="3FB2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atLeast"/>
          <w:jc w:val="center"/>
        </w:trPr>
        <w:tc>
          <w:tcPr>
            <w:tcW w:w="1604" w:type="dxa"/>
            <w:noWrap w:val="0"/>
            <w:vAlign w:val="center"/>
          </w:tcPr>
          <w:p w14:paraId="442FB8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金额</w:t>
            </w:r>
          </w:p>
          <w:p w14:paraId="73F260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sz w:val="28"/>
                <w:szCs w:val="28"/>
                <w:highlight w:val="none"/>
                <w:lang w:val="en-US" w:eastAsia="zh-CN"/>
              </w:rPr>
              <w:t>（大写）</w:t>
            </w:r>
          </w:p>
        </w:tc>
        <w:tc>
          <w:tcPr>
            <w:tcW w:w="1350" w:type="dxa"/>
            <w:noWrap w:val="0"/>
            <w:vAlign w:val="center"/>
          </w:tcPr>
          <w:p w14:paraId="5145F4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贰拾伍万元整</w:t>
            </w:r>
          </w:p>
        </w:tc>
        <w:tc>
          <w:tcPr>
            <w:tcW w:w="1811" w:type="dxa"/>
            <w:noWrap w:val="0"/>
            <w:vAlign w:val="center"/>
          </w:tcPr>
          <w:p w14:paraId="15AEC3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p>
        </w:tc>
        <w:tc>
          <w:tcPr>
            <w:tcW w:w="1096" w:type="dxa"/>
            <w:noWrap w:val="0"/>
            <w:vAlign w:val="center"/>
          </w:tcPr>
          <w:p w14:paraId="03F301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p>
        </w:tc>
        <w:tc>
          <w:tcPr>
            <w:tcW w:w="1632" w:type="dxa"/>
            <w:noWrap w:val="0"/>
            <w:vAlign w:val="center"/>
          </w:tcPr>
          <w:p w14:paraId="0F3592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rPr>
            </w:pPr>
          </w:p>
        </w:tc>
        <w:tc>
          <w:tcPr>
            <w:tcW w:w="1584" w:type="dxa"/>
            <w:vMerge w:val="continue"/>
            <w:noWrap w:val="0"/>
            <w:vAlign w:val="top"/>
          </w:tcPr>
          <w:p w14:paraId="77DF50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8"/>
                <w:szCs w:val="28"/>
                <w:highlight w:val="none"/>
              </w:rPr>
            </w:pPr>
          </w:p>
        </w:tc>
      </w:tr>
    </w:tbl>
    <w:p w14:paraId="5EF8EBD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664CA663">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（1）如投标人提供的增值税专用发票税率不同时，则以不含增值税报价为最终评标价格（该评标价格仅作为评标时的依据，不能作为中标价格）。</w:t>
      </w:r>
    </w:p>
    <w:p w14:paraId="02220D4C">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（2）本项目按清单采购，采用固定单价合同，投标报价总价不得超过投标上限价。</w:t>
      </w:r>
    </w:p>
    <w:p w14:paraId="47B334BD">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以上报价包括①车辆供应方设计、车身、随机零配件、标配工具、灭火器、运输费、运输保险、调试、培训、质保期服务、上牌、购置税及其他各项税费等；②包括但不限于车辆首年交强险、购置税、车船税以及特种车损险、第三者责任险200万元、车上司机及乘客责任险各10万元等商业保险（保险、车船税等相关费用如中标人不能直接支付给保险公司的，可转给采购人，再由采购人转给保险公司）；③需全车配备安装示宽灯、车辆侧灯，警示灯、作业提示音乐设备、配备LED矩阵式爆闪灯。同时配遥控器遥控操作升降顶以及尾板缓冲模块升降和警示灯开光；④车辆配置尾部标识右转必停警示和红黄警示反光贴(符合亮尾工程规范)、统一喷绘标识及编号(符合市、区两级城管局要求）；⑤需配置北斗定位装置和视频监控一体化机或兼有定位设备、智能视频监控报警系统终端(带防疲劳监测系统)、洒水机扫作业监测等功能的设备、室内外摄像头、行车记录仪、倒车雷达可视倒车装置、全景环视及盲区监控设备。前述设备应符合《道路运输车辆智能视频监控报警系统终端技术规范》(T/GDRTA 001-2020)、《深圳市环卫车辆全景环视及盲区监控设备技术指引》等相关规范要求。且前述设备要求环卫车辆必须接入城管局数字化平台、绿化管养车辆接入深圳市绿化管理作业信息系统及城管智慧化管理平台，并确保在网时间不少于一年。</w:t>
      </w:r>
    </w:p>
    <w:p w14:paraId="7539C936">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仿宋_GB2312" w:hAnsi="仿宋_GB2312" w:eastAsia="仿宋_GB2312" w:cs="仿宋_GB2312"/>
          <w:sz w:val="32"/>
          <w:szCs w:val="32"/>
          <w:highlight w:val="none"/>
          <w:lang w:val="en-US" w:eastAsia="zh-CN"/>
        </w:rPr>
      </w:pPr>
      <w:r>
        <w:rPr>
          <w:rFonts w:hint="eastAsia" w:ascii="仿宋" w:hAnsi="仿宋" w:eastAsia="仿宋" w:cs="仿宋"/>
          <w:b/>
          <w:bCs/>
          <w:sz w:val="24"/>
          <w:szCs w:val="24"/>
          <w:highlight w:val="none"/>
          <w:lang w:val="en-US" w:eastAsia="zh-CN"/>
        </w:rPr>
        <w:t>（4）如采购人接受本投标人的投标，本投标人将保证遵循国家和省、市相关法律、法规的要求和公告要求完成相关工作。在正式的合同协议制定和签署前，本报价连同采购人的中标通知书应为约束贵司、我双方的合同文件。</w:t>
      </w:r>
    </w:p>
    <w:p w14:paraId="3D3FEB24"/>
    <w:p w14:paraId="17748269"/>
    <w:p w14:paraId="3327297F">
      <w:pPr>
        <w:rPr>
          <w:sz w:val="32"/>
          <w:szCs w:val="32"/>
        </w:rPr>
      </w:pPr>
    </w:p>
    <w:p w14:paraId="3CBF487E">
      <w:pPr>
        <w:keepNext w:val="0"/>
        <w:keepLines w:val="0"/>
        <w:pageBreakBefore w:val="0"/>
        <w:widowControl w:val="0"/>
        <w:kinsoku/>
        <w:wordWrap/>
        <w:overflowPunct/>
        <w:topLinePunct w:val="0"/>
        <w:autoSpaceDE/>
        <w:autoSpaceDN/>
        <w:bidi w:val="0"/>
        <w:adjustRightInd/>
        <w:snapToGrid/>
        <w:spacing w:line="320" w:lineRule="exact"/>
        <w:ind w:left="5176" w:leftChars="170" w:hanging="4819" w:hangingChars="15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highlight w:val="none"/>
          <w:lang w:val="en-US" w:eastAsia="zh-CN"/>
        </w:rPr>
        <w:t xml:space="preserve">          </w:t>
      </w:r>
      <w:r>
        <w:rPr>
          <w:rFonts w:hint="eastAsia" w:ascii="仿宋_GB2312" w:hAnsi="仿宋_GB2312" w:eastAsia="仿宋_GB2312" w:cs="仿宋_GB2312"/>
          <w:sz w:val="32"/>
          <w:szCs w:val="32"/>
          <w:lang w:val="en-US" w:eastAsia="zh-CN"/>
        </w:rPr>
        <w:t>投标人（公章）：</w:t>
      </w:r>
    </w:p>
    <w:p w14:paraId="21E40B95">
      <w:pPr>
        <w:keepNext w:val="0"/>
        <w:keepLines w:val="0"/>
        <w:pageBreakBefore w:val="0"/>
        <w:widowControl w:val="0"/>
        <w:kinsoku/>
        <w:wordWrap/>
        <w:overflowPunct/>
        <w:topLinePunct w:val="0"/>
        <w:autoSpaceDE/>
        <w:autoSpaceDN/>
        <w:bidi w:val="0"/>
        <w:adjustRightInd/>
        <w:snapToGrid/>
        <w:spacing w:line="320" w:lineRule="exact"/>
        <w:ind w:left="4593" w:leftChars="968" w:hanging="2560" w:hangingChars="800"/>
        <w:textAlignment w:val="auto"/>
        <w:rPr>
          <w:rFonts w:hint="eastAsia" w:ascii="仿宋_GB2312" w:hAnsi="仿宋_GB2312" w:eastAsia="仿宋_GB2312" w:cs="仿宋_GB2312"/>
          <w:sz w:val="32"/>
          <w:szCs w:val="32"/>
          <w:lang w:val="en-US" w:eastAsia="zh-CN"/>
        </w:rPr>
      </w:pPr>
    </w:p>
    <w:p w14:paraId="247D2F77">
      <w:pPr>
        <w:keepNext w:val="0"/>
        <w:keepLines w:val="0"/>
        <w:pageBreakBefore w:val="0"/>
        <w:widowControl w:val="0"/>
        <w:kinsoku/>
        <w:wordWrap/>
        <w:overflowPunct/>
        <w:topLinePunct w:val="0"/>
        <w:autoSpaceDE/>
        <w:autoSpaceDN/>
        <w:bidi w:val="0"/>
        <w:adjustRightInd/>
        <w:snapToGrid/>
        <w:spacing w:line="320" w:lineRule="exact"/>
        <w:ind w:left="4593" w:leftChars="968" w:hanging="2560" w:hangingChars="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法定代表人或其</w:t>
      </w:r>
    </w:p>
    <w:p w14:paraId="113FF696">
      <w:pPr>
        <w:keepNext w:val="0"/>
        <w:keepLines w:val="0"/>
        <w:pageBreakBefore w:val="0"/>
        <w:widowControl w:val="0"/>
        <w:kinsoku/>
        <w:wordWrap/>
        <w:overflowPunct/>
        <w:topLinePunct w:val="0"/>
        <w:autoSpaceDE/>
        <w:autoSpaceDN/>
        <w:bidi w:val="0"/>
        <w:adjustRightInd/>
        <w:snapToGrid/>
        <w:spacing w:line="320" w:lineRule="exact"/>
        <w:ind w:left="4593" w:leftChars="968" w:hanging="2560" w:hangingChars="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授权委托代理人（签章）：</w:t>
      </w:r>
    </w:p>
    <w:p w14:paraId="6CBB242A">
      <w:pPr>
        <w:keepNext w:val="0"/>
        <w:keepLines w:val="0"/>
        <w:pageBreakBefore w:val="0"/>
        <w:widowControl w:val="0"/>
        <w:kinsoku/>
        <w:wordWrap/>
        <w:overflowPunct/>
        <w:topLinePunct w:val="0"/>
        <w:autoSpaceDE/>
        <w:autoSpaceDN/>
        <w:bidi w:val="0"/>
        <w:adjustRightInd/>
        <w:snapToGrid/>
        <w:spacing w:line="320" w:lineRule="exact"/>
        <w:ind w:left="4593" w:leftChars="968" w:hanging="2560" w:hangingChars="800"/>
        <w:textAlignment w:val="auto"/>
        <w:rPr>
          <w:rFonts w:hint="eastAsia" w:ascii="仿宋_GB2312" w:hAnsi="仿宋_GB2312" w:eastAsia="仿宋_GB2312" w:cs="仿宋_GB2312"/>
          <w:sz w:val="32"/>
          <w:szCs w:val="32"/>
          <w:lang w:val="en-US" w:eastAsia="zh-CN"/>
        </w:rPr>
      </w:pPr>
    </w:p>
    <w:p w14:paraId="25BEA92D">
      <w:pPr>
        <w:keepNext w:val="0"/>
        <w:keepLines w:val="0"/>
        <w:pageBreakBefore w:val="0"/>
        <w:widowControl w:val="0"/>
        <w:kinsoku/>
        <w:wordWrap/>
        <w:overflowPunct/>
        <w:topLinePunct w:val="0"/>
        <w:autoSpaceDE/>
        <w:autoSpaceDN/>
        <w:bidi w:val="0"/>
        <w:adjustRightInd/>
        <w:snapToGrid/>
        <w:spacing w:line="320" w:lineRule="exact"/>
        <w:ind w:left="4593" w:leftChars="968" w:hanging="2560" w:hangingChars="800"/>
        <w:textAlignment w:val="auto"/>
        <w:rPr>
          <w:rFonts w:hint="default" w:ascii="仿宋" w:hAnsi="仿宋" w:eastAsia="仿宋" w:cs="仿宋"/>
          <w:b/>
          <w:bCs/>
          <w:sz w:val="32"/>
          <w:szCs w:val="32"/>
          <w:highlight w:val="none"/>
          <w:lang w:val="en-US" w:eastAsia="zh-CN"/>
        </w:rPr>
      </w:pPr>
      <w:r>
        <w:rPr>
          <w:rFonts w:hint="eastAsia" w:ascii="仿宋_GB2312" w:hAnsi="仿宋_GB2312" w:eastAsia="仿宋_GB2312" w:cs="仿宋_GB2312"/>
          <w:sz w:val="32"/>
          <w:szCs w:val="32"/>
          <w:lang w:val="en-US" w:eastAsia="zh-CN"/>
        </w:rPr>
        <w:t>日期：   年    月    日</w:t>
      </w:r>
    </w:p>
    <w:p w14:paraId="10F20DFD"/>
    <w:sectPr>
      <w:footerReference r:id="rId3"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731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A1B85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1A1B85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F0CC6"/>
    <w:rsid w:val="03837BDD"/>
    <w:rsid w:val="064C0F2C"/>
    <w:rsid w:val="0D8E229F"/>
    <w:rsid w:val="14A20A5E"/>
    <w:rsid w:val="1FBF278C"/>
    <w:rsid w:val="2AE5754B"/>
    <w:rsid w:val="2DAC25A2"/>
    <w:rsid w:val="489D2DBB"/>
    <w:rsid w:val="4BEF7DD1"/>
    <w:rsid w:val="4DA44BEC"/>
    <w:rsid w:val="50884351"/>
    <w:rsid w:val="5A407A4A"/>
    <w:rsid w:val="5CE24DE9"/>
    <w:rsid w:val="64702FB0"/>
    <w:rsid w:val="65A672FB"/>
    <w:rsid w:val="691427CE"/>
    <w:rsid w:val="69F61ED3"/>
    <w:rsid w:val="6C243696"/>
    <w:rsid w:val="6FFD3FBC"/>
    <w:rsid w:val="7DC205F3"/>
    <w:rsid w:val="7DCB394B"/>
    <w:rsid w:val="7E0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963</Words>
  <Characters>987</Characters>
  <Lines>0</Lines>
  <Paragraphs>0</Paragraphs>
  <TotalTime>42</TotalTime>
  <ScaleCrop>false</ScaleCrop>
  <LinksUpToDate>false</LinksUpToDate>
  <CharactersWithSpaces>1017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2026-03-19T01:02:00Z</dcterms:created>
  <dc:creator>Y</dc:creator>
  <cp:lastModifiedBy>Y</cp:lastModifiedBy>
  <dcterms:modified xsi:type="dcterms:W3CDTF">2026-03-26T08:11:40Z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A8DB514BAA444541B8B0E682F6BC2BEC_11</vt:lpwstr>
  </property>
  <property fmtid="{D5CDD505-2E9C-101B-9397-08002B2CF9AE}" pid="4" name="KSOTemplateDocerSaveRecord">
    <vt:lpwstr>eyJoZGlkIjoiNTExN2IzMGY4Y2EwNTk1NjIwNzJlOGQyNDZjNTdiMjAiLCJ1c2VySWQiOiIyNDk5NDY0NDIifQ==</vt:lpwstr>
  </property>
</Properties>
</file>