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附件：投标报价一览表</w:t>
      </w:r>
    </w:p>
    <w:p w14:paraId="06FE5D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694100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1E604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城市管家项目临时占道许可证续期咨询服务采购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2"/>
        <w:gridCol w:w="2233"/>
        <w:gridCol w:w="2000"/>
        <w:gridCol w:w="2023"/>
      </w:tblGrid>
      <w:tr w14:paraId="569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382" w:type="dxa"/>
            <w:vAlign w:val="center"/>
          </w:tcPr>
          <w:p w14:paraId="4A17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采购项目</w:t>
            </w:r>
          </w:p>
        </w:tc>
        <w:tc>
          <w:tcPr>
            <w:tcW w:w="2233" w:type="dxa"/>
            <w:vAlign w:val="center"/>
          </w:tcPr>
          <w:p w14:paraId="0D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投标上限价</w:t>
            </w:r>
          </w:p>
          <w:p w14:paraId="59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2000" w:type="dxa"/>
            <w:vAlign w:val="center"/>
          </w:tcPr>
          <w:p w14:paraId="108D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含税投标总价（万元）</w:t>
            </w:r>
          </w:p>
        </w:tc>
        <w:tc>
          <w:tcPr>
            <w:tcW w:w="2023" w:type="dxa"/>
            <w:vAlign w:val="center"/>
          </w:tcPr>
          <w:p w14:paraId="18E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72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382" w:type="dxa"/>
            <w:vAlign w:val="center"/>
          </w:tcPr>
          <w:p w14:paraId="6F04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城市管家项目临时占道许可证续期咨询服务采购</w:t>
            </w:r>
          </w:p>
        </w:tc>
        <w:tc>
          <w:tcPr>
            <w:tcW w:w="2233" w:type="dxa"/>
            <w:vAlign w:val="center"/>
          </w:tcPr>
          <w:p w14:paraId="74E1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000" w:type="dxa"/>
            <w:vAlign w:val="center"/>
          </w:tcPr>
          <w:p w14:paraId="6A35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21B2A38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1.投标报价为固定总价。</w:t>
            </w:r>
            <w:bookmarkStart w:id="0" w:name="_GoBack"/>
            <w:bookmarkEnd w:id="0"/>
          </w:p>
          <w:p w14:paraId="58CD7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793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382" w:type="dxa"/>
            <w:vAlign w:val="center"/>
          </w:tcPr>
          <w:p w14:paraId="74B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233" w:type="dxa"/>
            <w:vAlign w:val="center"/>
          </w:tcPr>
          <w:p w14:paraId="779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2.06万元</w:t>
            </w:r>
          </w:p>
        </w:tc>
        <w:tc>
          <w:tcPr>
            <w:tcW w:w="2000" w:type="dxa"/>
            <w:vAlign w:val="center"/>
          </w:tcPr>
          <w:p w14:paraId="65A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190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0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382" w:type="dxa"/>
            <w:vAlign w:val="center"/>
          </w:tcPr>
          <w:p w14:paraId="21FA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金额（大写）</w:t>
            </w:r>
          </w:p>
        </w:tc>
        <w:tc>
          <w:tcPr>
            <w:tcW w:w="2233" w:type="dxa"/>
            <w:vAlign w:val="center"/>
          </w:tcPr>
          <w:p w14:paraId="1ED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贰万零陆佰元整</w:t>
            </w:r>
          </w:p>
        </w:tc>
        <w:tc>
          <w:tcPr>
            <w:tcW w:w="2000" w:type="dxa"/>
            <w:vAlign w:val="center"/>
          </w:tcPr>
          <w:p w14:paraId="6D0B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6D4A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B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71EC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（1）以上所报价格均为含税价。投标人填报的投标报价总价不得超过投标报价上限,否则按无效标处理。；</w:t>
      </w:r>
    </w:p>
    <w:p w14:paraId="5E22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（2）如投标人提供的增值税专用发票税率不同时，则以不含增值税报价为最终评标价格（该评标价格仅作为评标时的依据，不能作为中标价格）。</w:t>
      </w:r>
    </w:p>
    <w:p w14:paraId="5324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（3）本项目为固定总价合同。该总价为本投标人在公告要求期限内完成约定的全部工作的总费用。</w:t>
      </w:r>
    </w:p>
    <w:p w14:paraId="751C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4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07EDDB1D">
      <w:pPr>
        <w:pStyle w:val="2"/>
        <w:rPr>
          <w:rFonts w:hint="eastAsia"/>
        </w:rPr>
      </w:pPr>
    </w:p>
    <w:p w14:paraId="7004C754">
      <w:pPr>
        <w:pStyle w:val="2"/>
        <w:rPr>
          <w:rFonts w:hint="eastAsia"/>
        </w:rPr>
      </w:pPr>
    </w:p>
    <w:p w14:paraId="14BC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公司名称：</w:t>
      </w:r>
    </w:p>
    <w:p w14:paraId="4096F7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4E0D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日期：  年  月  日</w:t>
      </w:r>
    </w:p>
    <w:p w14:paraId="4CD9A56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5263C"/>
    <w:rsid w:val="10A2678D"/>
    <w:rsid w:val="321E77E6"/>
    <w:rsid w:val="3B2F6D92"/>
    <w:rsid w:val="54FA0F1A"/>
    <w:rsid w:val="7422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447</Characters>
  <Lines>0</Lines>
  <Paragraphs>0</Paragraphs>
  <TotalTime>0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2026-03-26T02:04:00Z</dcterms:created>
  <dc:creator>95683</dc:creator>
  <cp:lastModifiedBy>WPS_1756952891</cp:lastModifiedBy>
  <dcterms:modified xsi:type="dcterms:W3CDTF">2026-03-30T07:55:23Z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eyJoZGlkIjoiZWE3ZjBjMTQ1OTFhYWMyZWIwNzI2ZmRiYzg1YWM3MzkiLCJ1c2VySWQiOiIxNzM3NTg4NjA5In0=</vt:lpwstr>
  </property>
  <property fmtid="{D5CDD505-2E9C-101B-9397-08002B2CF9AE}" pid="4" name="ICV">
    <vt:lpwstr>6A45100902BC4FD683AF638B402723CC_12</vt:lpwstr>
  </property>
</Properties>
</file>