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1B678">
      <w:pPr>
        <w:widowControl w:val="0"/>
        <w:jc w:val="center"/>
        <w:rPr>
          <w:rFonts w:hint="eastAsia" w:ascii="方正小标宋_GBK" w:hAnsi="方正小标宋_GBK" w:eastAsia="方正小标宋_GBK" w:cs="方正小标宋_GBK"/>
          <w:kern w:val="2"/>
          <w:sz w:val="36"/>
          <w:szCs w:val="36"/>
          <w:lang w:val="en-US"/>
        </w:rPr>
      </w:pPr>
      <w:r>
        <w:rPr>
          <w:rFonts w:hint="eastAsia" w:ascii="方正小标宋_GBK" w:hAnsi="方正小标宋_GBK" w:eastAsia="方正小标宋_GBK" w:cs="方正小标宋_GBK"/>
          <w:kern w:val="2"/>
          <w:sz w:val="36"/>
          <w:szCs w:val="36"/>
          <w:lang w:val="en-US" w:eastAsia="zh-CN"/>
        </w:rPr>
        <w:t>深圳市龙华建设发展集团有限公司2026-2029年度财税咨询服务</w:t>
      </w:r>
      <w:r>
        <w:rPr>
          <w:rFonts w:hint="eastAsia" w:ascii="方正小标宋_GBK" w:hAnsi="方正小标宋_GBK" w:eastAsia="方正小标宋_GBK" w:cs="方正小标宋_GBK"/>
          <w:kern w:val="2"/>
          <w:sz w:val="36"/>
          <w:szCs w:val="36"/>
          <w:lang w:val="en-US"/>
        </w:rPr>
        <w:t>合同</w:t>
      </w:r>
    </w:p>
    <w:p w14:paraId="23399685">
      <w:pPr>
        <w:keepNext w:val="0"/>
        <w:keepLines w:val="0"/>
        <w:pageBreakBefore w:val="0"/>
        <w:widowControl w:val="0"/>
        <w:kinsoku/>
        <w:wordWrap/>
        <w:overflowPunct/>
        <w:topLinePunct w:val="0"/>
        <w:autoSpaceDE/>
        <w:autoSpaceDN/>
        <w:bidi w:val="0"/>
        <w:adjustRightInd/>
        <w:snapToGrid/>
        <w:spacing w:before="157" w:beforeLines="50" w:after="0" w:afterLines="50"/>
        <w:ind w:firstLine="4920" w:firstLineChars="2050"/>
        <w:jc w:val="both"/>
        <w:textAlignment w:val="auto"/>
        <w:rPr>
          <w:rFonts w:hint="eastAsia" w:ascii="仿宋" w:hAnsi="仿宋" w:eastAsia="仿宋" w:cs="仿宋"/>
          <w:b w:val="0"/>
          <w:bCs w:val="0"/>
          <w:kern w:val="2"/>
          <w:sz w:val="24"/>
          <w:szCs w:val="24"/>
          <w:lang w:val="en-US"/>
        </w:rPr>
      </w:pPr>
      <w:r>
        <w:rPr>
          <w:rFonts w:hint="eastAsia" w:ascii="仿宋" w:hAnsi="仿宋" w:eastAsia="仿宋" w:cs="仿宋"/>
          <w:b w:val="0"/>
          <w:bCs w:val="0"/>
          <w:kern w:val="2"/>
          <w:sz w:val="24"/>
          <w:szCs w:val="24"/>
          <w:lang w:val="en-US"/>
        </w:rPr>
        <w:t>甲方合同编号：</w:t>
      </w:r>
    </w:p>
    <w:p w14:paraId="67605EC1">
      <w:pPr>
        <w:keepNext w:val="0"/>
        <w:keepLines w:val="0"/>
        <w:pageBreakBefore w:val="0"/>
        <w:widowControl/>
        <w:kinsoku/>
        <w:wordWrap/>
        <w:overflowPunct/>
        <w:topLinePunct w:val="0"/>
        <w:autoSpaceDE/>
        <w:autoSpaceDN/>
        <w:bidi w:val="0"/>
        <w:adjustRightInd/>
        <w:snapToGrid/>
        <w:spacing w:before="10" w:after="10" w:line="36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24"/>
          <w:szCs w:val="24"/>
          <w:lang w:val="en-US" w:eastAsia="zh-CN"/>
        </w:rPr>
        <w:t xml:space="preserve">                           </w:t>
      </w:r>
      <w:r>
        <w:rPr>
          <w:rFonts w:hint="eastAsia" w:ascii="仿宋" w:hAnsi="仿宋" w:eastAsia="仿宋" w:cs="仿宋"/>
          <w:b w:val="0"/>
          <w:bCs w:val="0"/>
          <w:kern w:val="2"/>
          <w:sz w:val="24"/>
          <w:szCs w:val="24"/>
          <w:lang w:val="en-US"/>
        </w:rPr>
        <w:t>乙方合同编号：</w:t>
      </w:r>
    </w:p>
    <w:p w14:paraId="55608CCC">
      <w:pPr>
        <w:keepNext w:val="0"/>
        <w:keepLines w:val="0"/>
        <w:pageBreakBefore w:val="0"/>
        <w:widowControl/>
        <w:tabs>
          <w:tab w:val="clear" w:pos="720"/>
          <w:tab w:val="clear" w:pos="1440"/>
          <w:tab w:val="clear" w:pos="2160"/>
          <w:tab w:val="clear" w:pos="2880"/>
          <w:tab w:val="clear" w:pos="3600"/>
          <w:tab w:val="clear" w:pos="4321"/>
          <w:tab w:val="clear" w:pos="5041"/>
          <w:tab w:val="clear" w:pos="5761"/>
          <w:tab w:val="clear" w:pos="6481"/>
          <w:tab w:val="clear" w:pos="7201"/>
          <w:tab w:val="clear" w:pos="7921"/>
        </w:tabs>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仿宋" w:hAnsi="仿宋" w:eastAsia="仿宋" w:cs="仿宋"/>
          <w:szCs w:val="24"/>
          <w:lang w:eastAsia="zh-CN"/>
        </w:rPr>
      </w:pPr>
    </w:p>
    <w:p w14:paraId="2C2C617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eastAsia" w:ascii="仿宋" w:hAnsi="仿宋" w:eastAsia="仿宋" w:cs="仿宋"/>
          <w:szCs w:val="24"/>
          <w:lang w:eastAsia="zh-CN"/>
        </w:rPr>
      </w:pPr>
      <w:r>
        <w:rPr>
          <w:rFonts w:hint="eastAsia" w:ascii="仿宋" w:hAnsi="仿宋" w:eastAsia="仿宋" w:cs="仿宋"/>
          <w:b/>
          <w:bCs/>
          <w:szCs w:val="24"/>
          <w:lang w:eastAsia="zh-CN"/>
        </w:rPr>
        <w:t>甲方（委托方）:</w:t>
      </w:r>
      <w:r>
        <w:rPr>
          <w:rFonts w:hint="eastAsia" w:ascii="仿宋" w:hAnsi="仿宋" w:eastAsia="仿宋" w:cs="仿宋"/>
          <w:szCs w:val="24"/>
          <w:lang w:eastAsia="zh-CN"/>
        </w:rPr>
        <w:t>深圳市龙华建设发展集团有限公司</w:t>
      </w:r>
    </w:p>
    <w:p w14:paraId="6CB6AA2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仿宋" w:hAnsi="仿宋" w:eastAsia="仿宋" w:cs="仿宋"/>
          <w:szCs w:val="24"/>
          <w:lang w:eastAsia="zh-CN"/>
        </w:rPr>
      </w:pPr>
      <w:r>
        <w:rPr>
          <w:rFonts w:hint="eastAsia" w:ascii="仿宋" w:hAnsi="仿宋" w:eastAsia="仿宋" w:cs="仿宋"/>
          <w:szCs w:val="24"/>
          <w:lang w:eastAsia="zh-CN"/>
        </w:rPr>
        <w:t>统一社会信用代码：9144030032637087X6</w:t>
      </w:r>
    </w:p>
    <w:p w14:paraId="55ADD58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仿宋" w:hAnsi="仿宋" w:eastAsia="仿宋" w:cs="仿宋"/>
          <w:szCs w:val="24"/>
          <w:lang w:eastAsia="zh-CN"/>
        </w:rPr>
      </w:pPr>
      <w:r>
        <w:rPr>
          <w:rFonts w:hint="eastAsia" w:ascii="仿宋" w:hAnsi="仿宋" w:eastAsia="仿宋" w:cs="仿宋"/>
          <w:szCs w:val="24"/>
          <w:lang w:eastAsia="zh-CN"/>
        </w:rPr>
        <w:t>法定代表人：方东明</w:t>
      </w:r>
    </w:p>
    <w:p w14:paraId="2C8A222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华文楷体" w:hAnsi="华文楷体" w:eastAsia="华文楷体"/>
          <w:szCs w:val="24"/>
          <w:lang w:eastAsia="zh-CN"/>
        </w:rPr>
      </w:pPr>
      <w:r>
        <w:rPr>
          <w:rFonts w:hint="eastAsia" w:ascii="仿宋" w:hAnsi="仿宋" w:eastAsia="仿宋" w:cs="仿宋"/>
          <w:szCs w:val="24"/>
          <w:lang w:eastAsia="zh-CN"/>
        </w:rPr>
        <w:t>地址：深圳市龙华区观湖街道鹭湖社区观盛三路10号龙馨家园A栋2201</w:t>
      </w:r>
    </w:p>
    <w:p w14:paraId="5E9A9921">
      <w:pPr>
        <w:widowControl w:val="0"/>
        <w:spacing w:before="157" w:beforeLines="50" w:after="157" w:afterLines="50" w:line="360" w:lineRule="auto"/>
        <w:ind w:left="-2" w:leftChars="-1" w:firstLine="480" w:firstLineChars="200"/>
        <w:jc w:val="both"/>
        <w:rPr>
          <w:rFonts w:hint="eastAsia" w:ascii="华文楷体" w:hAnsi="华文楷体" w:eastAsia="华文楷体"/>
        </w:rPr>
      </w:pPr>
    </w:p>
    <w:p w14:paraId="798D68D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590" w:firstLineChars="200"/>
        <w:jc w:val="both"/>
        <w:textAlignment w:val="auto"/>
        <w:rPr>
          <w:rFonts w:hint="eastAsia" w:ascii="仿宋" w:hAnsi="仿宋" w:eastAsia="仿宋" w:cs="仿宋"/>
          <w:szCs w:val="24"/>
          <w:lang w:eastAsia="zh-CN"/>
        </w:rPr>
      </w:pPr>
      <w:r>
        <w:rPr>
          <w:rFonts w:hint="eastAsia" w:ascii="仿宋" w:hAnsi="仿宋" w:eastAsia="仿宋" w:cs="仿宋"/>
          <w:b/>
          <w:bCs/>
          <w:spacing w:val="27"/>
          <w:sz w:val="24"/>
          <w:szCs w:val="24"/>
        </w:rPr>
        <w:t>乙方</w:t>
      </w:r>
      <w:r>
        <w:rPr>
          <w:rFonts w:hint="eastAsia" w:ascii="仿宋" w:hAnsi="仿宋" w:eastAsia="仿宋" w:cs="仿宋"/>
          <w:b/>
          <w:bCs/>
          <w:spacing w:val="27"/>
          <w:sz w:val="24"/>
          <w:szCs w:val="24"/>
          <w:lang w:eastAsia="zh-CN"/>
        </w:rPr>
        <w:t>（</w:t>
      </w:r>
      <w:r>
        <w:rPr>
          <w:rFonts w:hint="eastAsia" w:ascii="仿宋" w:hAnsi="仿宋" w:eastAsia="仿宋" w:cs="仿宋"/>
          <w:b/>
          <w:bCs/>
          <w:spacing w:val="27"/>
          <w:sz w:val="24"/>
          <w:szCs w:val="24"/>
        </w:rPr>
        <w:t>受托方</w:t>
      </w:r>
      <w:r>
        <w:rPr>
          <w:rFonts w:hint="eastAsia" w:ascii="仿宋" w:hAnsi="仿宋" w:eastAsia="仿宋" w:cs="仿宋"/>
          <w:b/>
          <w:bCs/>
          <w:spacing w:val="27"/>
          <w:sz w:val="24"/>
          <w:szCs w:val="24"/>
          <w:lang w:eastAsia="zh-CN"/>
        </w:rPr>
        <w:t>）</w:t>
      </w:r>
      <w:r>
        <w:rPr>
          <w:rFonts w:hint="eastAsia" w:ascii="仿宋" w:hAnsi="仿宋" w:eastAsia="仿宋" w:cs="仿宋"/>
          <w:b/>
          <w:bCs/>
          <w:szCs w:val="24"/>
          <w:lang w:eastAsia="zh-CN"/>
        </w:rPr>
        <w:t>:</w:t>
      </w:r>
    </w:p>
    <w:p w14:paraId="505BB10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588" w:firstLineChars="200"/>
        <w:jc w:val="both"/>
        <w:textAlignment w:val="auto"/>
        <w:rPr>
          <w:rFonts w:hint="eastAsia" w:ascii="仿宋" w:hAnsi="仿宋" w:eastAsia="仿宋" w:cs="仿宋"/>
          <w:spacing w:val="27"/>
          <w:sz w:val="24"/>
          <w:szCs w:val="24"/>
          <w:lang w:val="en-US" w:eastAsia="zh-CN"/>
        </w:rPr>
      </w:pPr>
      <w:r>
        <w:rPr>
          <w:rFonts w:hint="eastAsia" w:ascii="仿宋" w:hAnsi="仿宋" w:eastAsia="仿宋" w:cs="仿宋"/>
          <w:spacing w:val="27"/>
          <w:sz w:val="24"/>
          <w:szCs w:val="24"/>
          <w:lang w:eastAsia="zh-CN"/>
        </w:rPr>
        <w:t>统一社会信用代码：</w:t>
      </w:r>
    </w:p>
    <w:p w14:paraId="50503B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法定代表人：</w:t>
      </w:r>
    </w:p>
    <w:p w14:paraId="4776E7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地址：</w:t>
      </w:r>
    </w:p>
    <w:p w14:paraId="414747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根据《中华人民共和国民法典》等相关法律法规的规定，甲、乙双方在平等自愿、诚实守信、互惠互利、长期合作的原则基础上，乙方接受甲方的聘请，</w:t>
      </w:r>
      <w:r>
        <w:rPr>
          <w:rFonts w:hint="eastAsia" w:ascii="仿宋" w:hAnsi="仿宋" w:eastAsia="仿宋" w:cs="仿宋"/>
          <w:spacing w:val="27"/>
          <w:sz w:val="24"/>
          <w:szCs w:val="24"/>
          <w:lang w:val="en-US" w:eastAsia="zh-CN"/>
        </w:rPr>
        <w:t>为</w:t>
      </w:r>
      <w:r>
        <w:rPr>
          <w:rFonts w:hint="eastAsia" w:ascii="仿宋" w:hAnsi="仿宋" w:eastAsia="仿宋" w:cs="仿宋"/>
          <w:spacing w:val="27"/>
          <w:sz w:val="24"/>
          <w:szCs w:val="24"/>
          <w:lang w:eastAsia="zh-CN"/>
        </w:rPr>
        <w:t>甲方</w:t>
      </w:r>
      <w:r>
        <w:rPr>
          <w:rFonts w:hint="eastAsia" w:ascii="仿宋" w:hAnsi="仿宋" w:eastAsia="仿宋" w:cs="仿宋"/>
          <w:spacing w:val="27"/>
          <w:sz w:val="24"/>
          <w:szCs w:val="24"/>
          <w:lang w:val="en-US" w:eastAsia="zh-CN"/>
        </w:rPr>
        <w:t>提供</w:t>
      </w:r>
      <w:r>
        <w:rPr>
          <w:rFonts w:hint="eastAsia" w:ascii="仿宋" w:hAnsi="仿宋" w:eastAsia="仿宋" w:cs="仿宋"/>
          <w:spacing w:val="27"/>
          <w:sz w:val="24"/>
          <w:szCs w:val="24"/>
          <w:lang w:eastAsia="zh-CN"/>
        </w:rPr>
        <w:t>常年财税咨询服务。现经双方友好协商，达成如下协议：</w:t>
      </w:r>
    </w:p>
    <w:p w14:paraId="7920AF5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502" w:firstLineChars="200"/>
        <w:jc w:val="left"/>
        <w:textAlignment w:val="auto"/>
        <w:rPr>
          <w:rFonts w:hint="eastAsia" w:ascii="黑体" w:hAnsi="黑体" w:eastAsia="黑体" w:cs="黑体"/>
          <w:b/>
          <w:bCs/>
          <w:szCs w:val="24"/>
        </w:rPr>
      </w:pPr>
      <w:r>
        <w:rPr>
          <w:rFonts w:hint="eastAsia" w:ascii="黑体" w:hAnsi="黑体" w:eastAsia="黑体" w:cs="黑体"/>
          <w:b/>
          <w:bCs/>
          <w:spacing w:val="5"/>
          <w:sz w:val="24"/>
          <w:szCs w:val="24"/>
        </w:rPr>
        <w:t>一、财税咨询服务形式</w:t>
      </w:r>
    </w:p>
    <w:p w14:paraId="720A33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乙方接受甲方聘请，根据具体情况组成财税咨询团队为甲方及其关联公司（统称“甲方”,下同）提供财税咨询服务。</w:t>
      </w:r>
    </w:p>
    <w:p w14:paraId="48A8DB7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firstLine="542" w:firstLineChars="200"/>
        <w:jc w:val="left"/>
        <w:textAlignment w:val="auto"/>
        <w:rPr>
          <w:rFonts w:hint="eastAsia" w:ascii="黑体" w:hAnsi="黑体" w:eastAsia="黑体" w:cs="黑体"/>
          <w:b/>
          <w:bCs/>
          <w:spacing w:val="15"/>
          <w:sz w:val="24"/>
          <w:szCs w:val="24"/>
        </w:rPr>
      </w:pPr>
      <w:r>
        <w:rPr>
          <w:rFonts w:hint="eastAsia" w:ascii="黑体" w:hAnsi="黑体" w:eastAsia="黑体" w:cs="黑体"/>
          <w:b/>
          <w:bCs/>
          <w:spacing w:val="15"/>
          <w:sz w:val="24"/>
          <w:szCs w:val="24"/>
        </w:rPr>
        <w:t>合同期限</w:t>
      </w:r>
    </w:p>
    <w:p w14:paraId="6BF4D3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乙方指派人员</w:t>
      </w:r>
      <w:r>
        <w:rPr>
          <w:rFonts w:hint="eastAsia" w:ascii="仿宋" w:hAnsi="仿宋" w:eastAsia="仿宋" w:cs="仿宋"/>
          <w:spacing w:val="27"/>
          <w:sz w:val="24"/>
          <w:szCs w:val="24"/>
          <w:lang w:val="en-US" w:eastAsia="zh-CN"/>
        </w:rPr>
        <w:t>为</w:t>
      </w:r>
      <w:r>
        <w:rPr>
          <w:rFonts w:hint="eastAsia" w:ascii="仿宋" w:hAnsi="仿宋" w:eastAsia="仿宋" w:cs="仿宋"/>
          <w:spacing w:val="27"/>
          <w:sz w:val="24"/>
          <w:szCs w:val="24"/>
          <w:lang w:eastAsia="zh-CN"/>
        </w:rPr>
        <w:t>甲方</w:t>
      </w:r>
      <w:r>
        <w:rPr>
          <w:rFonts w:hint="eastAsia" w:ascii="仿宋" w:hAnsi="仿宋" w:eastAsia="仿宋" w:cs="仿宋"/>
          <w:spacing w:val="27"/>
          <w:sz w:val="24"/>
          <w:szCs w:val="24"/>
          <w:lang w:val="en-US" w:eastAsia="zh-CN"/>
        </w:rPr>
        <w:t>提供</w:t>
      </w:r>
      <w:r>
        <w:rPr>
          <w:rFonts w:hint="eastAsia" w:ascii="仿宋" w:hAnsi="仿宋" w:eastAsia="仿宋" w:cs="仿宋"/>
          <w:spacing w:val="27"/>
          <w:sz w:val="24"/>
          <w:szCs w:val="24"/>
          <w:lang w:eastAsia="zh-CN"/>
        </w:rPr>
        <w:t>财税咨询服务的</w:t>
      </w:r>
      <w:r>
        <w:rPr>
          <w:rFonts w:hint="default" w:ascii="仿宋" w:hAnsi="仿宋" w:eastAsia="仿宋" w:cs="仿宋"/>
          <w:spacing w:val="27"/>
          <w:sz w:val="24"/>
          <w:szCs w:val="24"/>
          <w:lang w:val="en-US" w:eastAsia="zh-CN"/>
        </w:rPr>
        <w:t>时间定</w:t>
      </w:r>
      <w:r>
        <w:rPr>
          <w:rFonts w:hint="eastAsia" w:ascii="仿宋" w:hAnsi="仿宋" w:eastAsia="仿宋" w:cs="仿宋"/>
          <w:spacing w:val="27"/>
          <w:sz w:val="24"/>
          <w:szCs w:val="24"/>
          <w:lang w:eastAsia="zh-CN"/>
        </w:rPr>
        <w:t>为壹年，自</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年</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月</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日起至</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年</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月</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lang w:eastAsia="zh-CN"/>
        </w:rPr>
        <w:t>日止。双方均同意继续合作的，应在合同期限届满前60日协商另行书面签订财税咨询服务合同。</w:t>
      </w:r>
    </w:p>
    <w:p w14:paraId="503B09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590" w:firstLineChars="200"/>
        <w:jc w:val="left"/>
        <w:textAlignment w:val="auto"/>
        <w:rPr>
          <w:rFonts w:hint="eastAsia" w:ascii="黑体" w:hAnsi="黑体" w:eastAsia="黑体" w:cs="黑体"/>
          <w:b/>
          <w:bCs/>
          <w:spacing w:val="27"/>
          <w:sz w:val="24"/>
          <w:szCs w:val="24"/>
          <w:lang w:eastAsia="zh-CN"/>
        </w:rPr>
      </w:pPr>
      <w:r>
        <w:rPr>
          <w:rFonts w:hint="eastAsia" w:ascii="黑体" w:hAnsi="黑体" w:eastAsia="黑体" w:cs="黑体"/>
          <w:b/>
          <w:bCs/>
          <w:spacing w:val="27"/>
          <w:sz w:val="24"/>
          <w:szCs w:val="24"/>
          <w:lang w:eastAsia="zh-CN"/>
        </w:rPr>
        <w:t>三、服务的工作范围和职责</w:t>
      </w:r>
    </w:p>
    <w:p w14:paraId="0BD1C58F">
      <w:pPr>
        <w:pStyle w:val="10"/>
        <w:widowControl w:val="0"/>
        <w:overflowPunct/>
        <w:autoSpaceDE w:val="0"/>
        <w:autoSpaceDN w:val="0"/>
        <w:adjustRightInd/>
        <w:snapToGrid/>
        <w:spacing w:before="157" w:beforeLines="50" w:after="157" w:afterLines="50" w:line="600" w:lineRule="exact"/>
        <w:ind w:firstLine="561"/>
        <w:rPr>
          <w:rFonts w:hint="eastAsia" w:ascii="仿宋" w:hAnsi="仿宋" w:eastAsia="仿宋" w:cs="仿宋"/>
          <w:spacing w:val="12"/>
          <w:sz w:val="24"/>
          <w:szCs w:val="24"/>
          <w:lang w:val="en-US" w:eastAsia="zh-CN"/>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一</w:t>
      </w:r>
      <w:r>
        <w:rPr>
          <w:rFonts w:hint="eastAsia" w:ascii="楷体_GB2312" w:hAnsi="楷体_GB2312" w:eastAsia="楷体_GB2312" w:cs="楷体_GB2312"/>
          <w:b/>
          <w:bCs/>
          <w:spacing w:val="12"/>
          <w:sz w:val="24"/>
          <w:szCs w:val="24"/>
          <w:lang w:eastAsia="zh-CN"/>
        </w:rPr>
        <w:t>）</w:t>
      </w:r>
      <w:r>
        <w:rPr>
          <w:rFonts w:hint="eastAsia" w:ascii="仿宋" w:hAnsi="仿宋" w:eastAsia="仿宋" w:cs="仿宋"/>
          <w:spacing w:val="12"/>
          <w:sz w:val="24"/>
          <w:szCs w:val="24"/>
          <w:lang w:val="en-US" w:eastAsia="zh-CN"/>
        </w:rPr>
        <w:t>提供相关的会计、税务、政策法规等咨询服务；</w:t>
      </w:r>
    </w:p>
    <w:p w14:paraId="2DB0F34A">
      <w:pPr>
        <w:pStyle w:val="10"/>
        <w:widowControl w:val="0"/>
        <w:overflowPunct/>
        <w:autoSpaceDE w:val="0"/>
        <w:autoSpaceDN w:val="0"/>
        <w:adjustRightInd/>
        <w:snapToGrid/>
        <w:spacing w:before="157" w:beforeLines="50" w:after="157" w:afterLines="50" w:line="600" w:lineRule="exact"/>
        <w:ind w:firstLine="561"/>
        <w:rPr>
          <w:rFonts w:hint="eastAsia" w:ascii="仿宋" w:hAnsi="仿宋" w:eastAsia="仿宋" w:cs="仿宋"/>
          <w:spacing w:val="12"/>
          <w:szCs w:val="24"/>
          <w:lang w:val="en-US" w:eastAsia="zh-CN"/>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二</w:t>
      </w:r>
      <w:r>
        <w:rPr>
          <w:rFonts w:hint="eastAsia" w:ascii="楷体_GB2312" w:hAnsi="楷体_GB2312" w:eastAsia="楷体_GB2312" w:cs="楷体_GB2312"/>
          <w:b/>
          <w:bCs/>
          <w:spacing w:val="12"/>
          <w:sz w:val="24"/>
          <w:szCs w:val="24"/>
          <w:lang w:eastAsia="zh-CN"/>
        </w:rPr>
        <w:t>）</w:t>
      </w:r>
      <w:r>
        <w:rPr>
          <w:rFonts w:hint="eastAsia" w:ascii="仿宋" w:hAnsi="仿宋" w:eastAsia="仿宋" w:cs="仿宋"/>
          <w:spacing w:val="12"/>
          <w:sz w:val="24"/>
          <w:szCs w:val="24"/>
          <w:lang w:val="en-US" w:eastAsia="zh-CN"/>
        </w:rPr>
        <w:t>对新增业务税务管理和规划提供专业意见；</w:t>
      </w:r>
    </w:p>
    <w:p w14:paraId="408516B2">
      <w:pPr>
        <w:pStyle w:val="10"/>
        <w:widowControl w:val="0"/>
        <w:overflowPunct/>
        <w:autoSpaceDE w:val="0"/>
        <w:autoSpaceDN w:val="0"/>
        <w:adjustRightInd/>
        <w:snapToGrid/>
        <w:spacing w:before="157" w:beforeLines="50" w:after="157" w:afterLines="50" w:line="600" w:lineRule="exact"/>
        <w:ind w:firstLine="561"/>
        <w:rPr>
          <w:rFonts w:hint="eastAsia" w:ascii="仿宋" w:hAnsi="仿宋" w:eastAsia="仿宋" w:cs="仿宋"/>
          <w:spacing w:val="12"/>
          <w:szCs w:val="24"/>
          <w:lang w:val="en-US" w:eastAsia="zh-CN"/>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三</w:t>
      </w:r>
      <w:r>
        <w:rPr>
          <w:rFonts w:hint="eastAsia" w:ascii="楷体_GB2312" w:hAnsi="楷体_GB2312" w:eastAsia="楷体_GB2312" w:cs="楷体_GB2312"/>
          <w:b/>
          <w:bCs/>
          <w:spacing w:val="12"/>
          <w:sz w:val="24"/>
          <w:szCs w:val="24"/>
          <w:lang w:eastAsia="zh-CN"/>
        </w:rPr>
        <w:t>）</w:t>
      </w:r>
      <w:r>
        <w:rPr>
          <w:rFonts w:hint="eastAsia" w:ascii="仿宋" w:hAnsi="仿宋" w:eastAsia="仿宋" w:cs="仿宋"/>
          <w:spacing w:val="12"/>
          <w:sz w:val="24"/>
          <w:szCs w:val="24"/>
          <w:lang w:val="en-US" w:eastAsia="zh-CN"/>
        </w:rPr>
        <w:t>协助财务人员参与经营决策，设计业务操作方案，开展纳税自查，税务稽查论证，协调涉税争议；</w:t>
      </w:r>
    </w:p>
    <w:p w14:paraId="7E8B5E57">
      <w:pPr>
        <w:pStyle w:val="10"/>
        <w:autoSpaceDE w:val="0"/>
        <w:autoSpaceDN w:val="0"/>
        <w:ind w:firstLine="561"/>
        <w:jc w:val="left"/>
        <w:rPr>
          <w:rFonts w:hint="eastAsia" w:ascii="仿宋" w:hAnsi="仿宋" w:eastAsia="仿宋" w:cs="仿宋"/>
          <w:spacing w:val="12"/>
          <w:sz w:val="24"/>
          <w:szCs w:val="24"/>
          <w:lang w:val="en-US" w:eastAsia="zh-CN"/>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四</w:t>
      </w:r>
      <w:r>
        <w:rPr>
          <w:rFonts w:hint="eastAsia" w:ascii="楷体_GB2312" w:hAnsi="楷体_GB2312" w:eastAsia="楷体_GB2312" w:cs="楷体_GB2312"/>
          <w:b/>
          <w:bCs/>
          <w:spacing w:val="12"/>
          <w:sz w:val="24"/>
          <w:szCs w:val="24"/>
          <w:lang w:eastAsia="zh-CN"/>
        </w:rPr>
        <w:t>）</w:t>
      </w:r>
      <w:r>
        <w:rPr>
          <w:rFonts w:hint="eastAsia" w:ascii="仿宋" w:hAnsi="仿宋" w:eastAsia="仿宋" w:cs="仿宋"/>
          <w:spacing w:val="12"/>
          <w:sz w:val="24"/>
          <w:szCs w:val="24"/>
          <w:lang w:val="en-US" w:eastAsia="zh-CN"/>
        </w:rPr>
        <w:t>组织税务培训，指导财务纳税申报税务备案等。</w:t>
      </w:r>
    </w:p>
    <w:p w14:paraId="0C7827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590" w:firstLineChars="200"/>
        <w:jc w:val="both"/>
        <w:textAlignment w:val="auto"/>
        <w:rPr>
          <w:rFonts w:hint="eastAsia" w:ascii="黑体" w:hAnsi="黑体" w:eastAsia="黑体" w:cs="黑体"/>
          <w:spacing w:val="27"/>
          <w:sz w:val="24"/>
          <w:szCs w:val="24"/>
          <w:lang w:eastAsia="zh-CN"/>
        </w:rPr>
      </w:pPr>
      <w:r>
        <w:rPr>
          <w:rFonts w:hint="eastAsia" w:ascii="黑体" w:hAnsi="黑体" w:eastAsia="黑体" w:cs="黑体"/>
          <w:b/>
          <w:bCs/>
          <w:spacing w:val="27"/>
          <w:sz w:val="24"/>
          <w:szCs w:val="24"/>
          <w:lang w:eastAsia="zh-CN"/>
        </w:rPr>
        <w:t>四、常年财务服务的工作方式</w:t>
      </w:r>
    </w:p>
    <w:p w14:paraId="7DD89B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588" w:firstLineChars="200"/>
        <w:jc w:val="both"/>
        <w:textAlignment w:val="auto"/>
        <w:rPr>
          <w:rFonts w:hint="eastAsia" w:ascii="仿宋" w:hAnsi="仿宋" w:eastAsia="仿宋" w:cs="仿宋"/>
          <w:spacing w:val="27"/>
          <w:sz w:val="24"/>
          <w:szCs w:val="24"/>
          <w:lang w:eastAsia="zh-CN"/>
        </w:rPr>
      </w:pPr>
      <w:r>
        <w:rPr>
          <w:rFonts w:hint="eastAsia" w:ascii="仿宋" w:hAnsi="仿宋" w:eastAsia="仿宋" w:cs="仿宋"/>
          <w:spacing w:val="27"/>
          <w:sz w:val="24"/>
          <w:szCs w:val="24"/>
          <w:lang w:eastAsia="zh-CN"/>
        </w:rPr>
        <w:t>常年财税咨询服务工作</w:t>
      </w:r>
      <w:r>
        <w:rPr>
          <w:rFonts w:hint="eastAsia" w:ascii="仿宋" w:hAnsi="仿宋" w:eastAsia="仿宋" w:cs="仿宋"/>
          <w:spacing w:val="27"/>
          <w:sz w:val="24"/>
          <w:szCs w:val="24"/>
          <w:lang w:val="en-US" w:eastAsia="zh-CN"/>
        </w:rPr>
        <w:t>方式</w:t>
      </w:r>
      <w:r>
        <w:rPr>
          <w:rFonts w:hint="eastAsia" w:ascii="仿宋" w:hAnsi="仿宋" w:eastAsia="仿宋" w:cs="仿宋"/>
          <w:spacing w:val="27"/>
          <w:sz w:val="24"/>
          <w:szCs w:val="24"/>
          <w:lang w:eastAsia="zh-CN"/>
        </w:rPr>
        <w:t>采取不定时方式，乙方将根据甲方需要提供及时、优质的财税服务。</w:t>
      </w:r>
    </w:p>
    <w:p w14:paraId="030A0860">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600" w:lineRule="exact"/>
        <w:ind w:firstLine="502" w:firstLineChars="200"/>
        <w:jc w:val="both"/>
        <w:textAlignment w:val="auto"/>
        <w:rPr>
          <w:rFonts w:hint="eastAsia" w:ascii="黑体" w:hAnsi="黑体" w:eastAsia="黑体" w:cs="黑体"/>
          <w:b/>
          <w:bCs/>
          <w:spacing w:val="5"/>
          <w:sz w:val="24"/>
          <w:szCs w:val="24"/>
        </w:rPr>
      </w:pPr>
      <w:r>
        <w:rPr>
          <w:rFonts w:hint="eastAsia" w:ascii="黑体" w:hAnsi="黑体" w:eastAsia="黑体" w:cs="黑体"/>
          <w:b/>
          <w:bCs/>
          <w:spacing w:val="5"/>
          <w:sz w:val="24"/>
          <w:szCs w:val="24"/>
        </w:rPr>
        <w:t>财税咨询服务费及支付方式</w:t>
      </w:r>
    </w:p>
    <w:p w14:paraId="355FFC49">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left"/>
        <w:textAlignment w:val="auto"/>
        <w:rPr>
          <w:rFonts w:hint="default" w:ascii="楷体_GB2312" w:hAnsi="楷体_GB2312" w:eastAsia="楷体_GB2312" w:cs="楷体_GB2312"/>
          <w:b/>
          <w:bCs/>
          <w:spacing w:val="12"/>
          <w:sz w:val="24"/>
          <w:szCs w:val="24"/>
          <w:lang w:val="en-US" w:eastAsia="zh-CN"/>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一</w:t>
      </w: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lang w:val="en-US" w:eastAsia="zh-CN"/>
        </w:rPr>
        <w:t>合计价款及计价方式</w:t>
      </w:r>
    </w:p>
    <w:p w14:paraId="550E6126">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left"/>
        <w:textAlignment w:val="auto"/>
        <w:rPr>
          <w:rFonts w:hint="eastAsia" w:ascii="仿宋" w:hAnsi="仿宋" w:eastAsia="仿宋" w:cs="仿宋"/>
          <w:spacing w:val="12"/>
          <w:sz w:val="24"/>
          <w:szCs w:val="24"/>
          <w:lang w:val="en-US" w:eastAsia="zh-CN"/>
        </w:rPr>
      </w:pPr>
      <w:r>
        <w:rPr>
          <w:rFonts w:hint="eastAsia" w:ascii="仿宋" w:hAnsi="仿宋" w:eastAsia="仿宋" w:cs="仿宋"/>
          <w:spacing w:val="12"/>
          <w:sz w:val="24"/>
          <w:szCs w:val="24"/>
          <w:lang w:val="en-US" w:eastAsia="zh-CN"/>
        </w:rPr>
        <w:t>合同价款</w:t>
      </w:r>
      <w:r>
        <w:rPr>
          <w:rFonts w:hint="eastAsia" w:ascii="仿宋" w:hAnsi="仿宋" w:eastAsia="仿宋" w:cs="仿宋"/>
          <w:spacing w:val="12"/>
          <w:sz w:val="24"/>
          <w:szCs w:val="24"/>
        </w:rPr>
        <w:t>含增值税</w:t>
      </w:r>
      <w:r>
        <w:rPr>
          <w:rFonts w:hint="eastAsia" w:ascii="仿宋" w:hAnsi="仿宋" w:eastAsia="仿宋" w:cs="仿宋"/>
          <w:spacing w:val="12"/>
          <w:sz w:val="24"/>
          <w:szCs w:val="24"/>
          <w:lang w:val="en-US" w:eastAsia="zh-CN"/>
        </w:rPr>
        <w:t xml:space="preserve">为人民币 </w:t>
      </w:r>
      <w:r>
        <w:rPr>
          <w:rFonts w:hint="eastAsia" w:ascii="仿宋" w:hAnsi="仿宋" w:eastAsia="仿宋" w:cs="仿宋"/>
          <w:spacing w:val="12"/>
          <w:sz w:val="24"/>
          <w:szCs w:val="24"/>
        </w:rPr>
        <w:t>元/年</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大写：</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w:t>
      </w:r>
      <w:r>
        <w:rPr>
          <w:rFonts w:hint="eastAsia" w:ascii="仿宋" w:hAnsi="仿宋" w:eastAsia="仿宋" w:cs="仿宋"/>
          <w:spacing w:val="12"/>
          <w:sz w:val="24"/>
          <w:szCs w:val="24"/>
          <w:lang w:val="en-US" w:eastAsia="zh-CN"/>
        </w:rPr>
        <w:t xml:space="preserve">其中不含税金额为人民币 </w:t>
      </w:r>
      <w:r>
        <w:rPr>
          <w:rFonts w:hint="eastAsia" w:ascii="仿宋" w:hAnsi="仿宋" w:eastAsia="仿宋" w:cs="仿宋"/>
          <w:spacing w:val="12"/>
          <w:sz w:val="24"/>
          <w:szCs w:val="24"/>
        </w:rPr>
        <w:t>元/年</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大写：</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lang w:eastAsia="zh-CN"/>
        </w:rPr>
        <w:t>）。固定单价合同，结算时以实际服务期限，据实结算。 最终结算价=单价×服务期限（年）。</w:t>
      </w:r>
    </w:p>
    <w:p w14:paraId="23A92423">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楷体_GB2312" w:hAnsi="楷体_GB2312" w:eastAsia="楷体_GB2312" w:cs="楷体_GB2312"/>
          <w:b/>
          <w:bCs/>
          <w:spacing w:val="12"/>
          <w:sz w:val="24"/>
          <w:szCs w:val="24"/>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二</w:t>
      </w: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付款时间</w:t>
      </w:r>
    </w:p>
    <w:p w14:paraId="341087A3">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rPr>
        <w:t>1</w:t>
      </w:r>
      <w:r>
        <w:rPr>
          <w:rFonts w:hint="eastAsia" w:ascii="仿宋" w:hAnsi="仿宋" w:eastAsia="仿宋" w:cs="仿宋"/>
          <w:color w:val="auto"/>
          <w:spacing w:val="12"/>
          <w:sz w:val="24"/>
          <w:szCs w:val="24"/>
          <w:lang w:val="en-US" w:eastAsia="zh-CN"/>
        </w:rPr>
        <w:t>、</w:t>
      </w:r>
      <w:r>
        <w:rPr>
          <w:rFonts w:hint="eastAsia" w:ascii="仿宋" w:hAnsi="仿宋" w:eastAsia="仿宋" w:cs="仿宋"/>
          <w:color w:val="auto"/>
          <w:spacing w:val="12"/>
          <w:sz w:val="24"/>
          <w:szCs w:val="24"/>
        </w:rPr>
        <w:t>甲方在签订本合同并收到乙方开具增值税专票发票之日起五日内支付</w:t>
      </w:r>
      <w:r>
        <w:rPr>
          <w:rFonts w:hint="eastAsia" w:ascii="仿宋" w:hAnsi="仿宋" w:eastAsia="仿宋" w:cs="仿宋"/>
          <w:color w:val="auto"/>
          <w:spacing w:val="12"/>
          <w:sz w:val="24"/>
          <w:szCs w:val="24"/>
          <w:lang w:val="en-US" w:eastAsia="zh-CN"/>
        </w:rPr>
        <w:t>合同价款的1</w:t>
      </w:r>
      <w:r>
        <w:rPr>
          <w:rFonts w:hint="eastAsia" w:ascii="仿宋" w:hAnsi="仿宋" w:eastAsia="仿宋" w:cs="仿宋"/>
          <w:color w:val="auto"/>
          <w:spacing w:val="12"/>
          <w:sz w:val="24"/>
          <w:szCs w:val="24"/>
        </w:rPr>
        <w:t>0%</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lang w:val="en-US" w:eastAsia="zh-CN"/>
        </w:rPr>
        <w:t xml:space="preserve">为人民币 </w:t>
      </w:r>
      <w:r>
        <w:rPr>
          <w:rFonts w:hint="eastAsia" w:ascii="仿宋" w:hAnsi="仿宋" w:eastAsia="仿宋" w:cs="仿宋"/>
          <w:color w:val="auto"/>
          <w:spacing w:val="12"/>
          <w:sz w:val="24"/>
          <w:szCs w:val="24"/>
        </w:rPr>
        <w:t>元</w:t>
      </w:r>
      <w:r>
        <w:rPr>
          <w:rFonts w:hint="eastAsia" w:ascii="仿宋" w:hAnsi="仿宋" w:eastAsia="仿宋" w:cs="仿宋"/>
          <w:color w:val="auto"/>
          <w:spacing w:val="12"/>
          <w:sz w:val="24"/>
          <w:szCs w:val="24"/>
          <w:lang w:val="en-US" w:eastAsia="zh-CN"/>
        </w:rPr>
        <w:t>（</w:t>
      </w:r>
      <w:r>
        <w:rPr>
          <w:rFonts w:hint="eastAsia" w:ascii="仿宋" w:hAnsi="仿宋" w:eastAsia="仿宋" w:cs="仿宋"/>
          <w:color w:val="auto"/>
          <w:spacing w:val="12"/>
          <w:sz w:val="24"/>
          <w:szCs w:val="24"/>
        </w:rPr>
        <w:t>大写:</w:t>
      </w:r>
      <w:r>
        <w:rPr>
          <w:rFonts w:hint="eastAsia" w:ascii="仿宋" w:hAnsi="仿宋" w:eastAsia="仿宋" w:cs="仿宋"/>
          <w:color w:val="auto"/>
          <w:spacing w:val="12"/>
          <w:sz w:val="24"/>
          <w:szCs w:val="24"/>
          <w:lang w:val="en-US" w:eastAsia="zh-CN"/>
        </w:rPr>
        <w:t xml:space="preserve"> ）</w:t>
      </w:r>
      <w:r>
        <w:rPr>
          <w:rFonts w:hint="eastAsia" w:ascii="仿宋" w:hAnsi="仿宋" w:eastAsia="仿宋" w:cs="仿宋"/>
          <w:color w:val="auto"/>
          <w:spacing w:val="12"/>
          <w:sz w:val="24"/>
          <w:szCs w:val="24"/>
        </w:rPr>
        <w:t>;</w:t>
      </w:r>
    </w:p>
    <w:p w14:paraId="0121E531">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rPr>
        <w:t>2</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服务期满</w:t>
      </w:r>
      <w:r>
        <w:rPr>
          <w:rFonts w:hint="eastAsia" w:ascii="仿宋" w:hAnsi="仿宋" w:eastAsia="仿宋" w:cs="仿宋"/>
          <w:color w:val="auto"/>
          <w:spacing w:val="12"/>
          <w:sz w:val="24"/>
          <w:szCs w:val="24"/>
          <w:lang w:val="en-US" w:eastAsia="zh-CN"/>
        </w:rPr>
        <w:t>一</w:t>
      </w:r>
      <w:r>
        <w:rPr>
          <w:rFonts w:hint="eastAsia" w:ascii="仿宋" w:hAnsi="仿宋" w:eastAsia="仿宋" w:cs="仿宋"/>
          <w:color w:val="auto"/>
          <w:spacing w:val="12"/>
          <w:sz w:val="24"/>
          <w:szCs w:val="24"/>
        </w:rPr>
        <w:t>年并收到乙方开具增值税专用发票之日</w:t>
      </w:r>
      <w:r>
        <w:rPr>
          <w:rFonts w:hint="eastAsia" w:ascii="仿宋" w:hAnsi="仿宋" w:eastAsia="仿宋" w:cs="仿宋"/>
          <w:color w:val="auto"/>
          <w:spacing w:val="12"/>
          <w:sz w:val="24"/>
          <w:szCs w:val="24"/>
          <w:lang w:val="en-US" w:eastAsia="zh-CN"/>
        </w:rPr>
        <w:t>起</w:t>
      </w:r>
      <w:r>
        <w:rPr>
          <w:rFonts w:hint="eastAsia" w:ascii="仿宋" w:hAnsi="仿宋" w:eastAsia="仿宋" w:cs="仿宋"/>
          <w:color w:val="auto"/>
          <w:spacing w:val="12"/>
          <w:sz w:val="24"/>
          <w:szCs w:val="24"/>
        </w:rPr>
        <w:t>五日内支付</w:t>
      </w:r>
      <w:r>
        <w:rPr>
          <w:rFonts w:hint="eastAsia" w:ascii="仿宋" w:hAnsi="仿宋" w:eastAsia="仿宋" w:cs="仿宋"/>
          <w:color w:val="auto"/>
          <w:spacing w:val="12"/>
          <w:sz w:val="24"/>
          <w:szCs w:val="24"/>
          <w:lang w:val="en-US" w:eastAsia="zh-CN"/>
        </w:rPr>
        <w:t>合同价款的20</w:t>
      </w:r>
      <w:r>
        <w:rPr>
          <w:rFonts w:hint="eastAsia" w:ascii="仿宋" w:hAnsi="仿宋" w:eastAsia="仿宋" w:cs="仿宋"/>
          <w:color w:val="auto"/>
          <w:spacing w:val="12"/>
          <w:sz w:val="24"/>
          <w:szCs w:val="24"/>
        </w:rPr>
        <w:t>%，</w:t>
      </w:r>
      <w:r>
        <w:rPr>
          <w:rFonts w:hint="eastAsia" w:ascii="仿宋" w:hAnsi="仿宋" w:eastAsia="仿宋" w:cs="仿宋"/>
          <w:color w:val="auto"/>
          <w:spacing w:val="12"/>
          <w:sz w:val="24"/>
          <w:szCs w:val="24"/>
          <w:lang w:val="en-US" w:eastAsia="zh-CN"/>
        </w:rPr>
        <w:t xml:space="preserve">为人民币 </w:t>
      </w:r>
      <w:r>
        <w:rPr>
          <w:rFonts w:hint="eastAsia" w:ascii="仿宋" w:hAnsi="仿宋" w:eastAsia="仿宋" w:cs="仿宋"/>
          <w:color w:val="auto"/>
          <w:spacing w:val="12"/>
          <w:sz w:val="24"/>
          <w:szCs w:val="24"/>
        </w:rPr>
        <w:t>元</w:t>
      </w:r>
      <w:r>
        <w:rPr>
          <w:rFonts w:hint="eastAsia" w:ascii="仿宋" w:hAnsi="仿宋" w:eastAsia="仿宋" w:cs="仿宋"/>
          <w:color w:val="auto"/>
          <w:spacing w:val="12"/>
          <w:sz w:val="24"/>
          <w:szCs w:val="24"/>
          <w:lang w:val="en-US" w:eastAsia="zh-CN"/>
        </w:rPr>
        <w:t>（</w:t>
      </w:r>
      <w:r>
        <w:rPr>
          <w:rFonts w:hint="eastAsia" w:ascii="仿宋" w:hAnsi="仿宋" w:eastAsia="仿宋" w:cs="仿宋"/>
          <w:color w:val="auto"/>
          <w:spacing w:val="12"/>
          <w:sz w:val="24"/>
          <w:szCs w:val="24"/>
        </w:rPr>
        <w:t>大写:</w:t>
      </w:r>
      <w:r>
        <w:rPr>
          <w:rFonts w:hint="eastAsia" w:ascii="仿宋" w:hAnsi="仿宋" w:eastAsia="仿宋" w:cs="仿宋"/>
          <w:color w:val="auto"/>
          <w:spacing w:val="12"/>
          <w:sz w:val="24"/>
          <w:szCs w:val="24"/>
          <w:lang w:val="en-US" w:eastAsia="zh-CN"/>
        </w:rPr>
        <w:t xml:space="preserve"> ）</w:t>
      </w:r>
      <w:r>
        <w:rPr>
          <w:rFonts w:hint="eastAsia" w:ascii="仿宋" w:hAnsi="仿宋" w:eastAsia="仿宋" w:cs="仿宋"/>
          <w:color w:val="auto"/>
          <w:spacing w:val="12"/>
          <w:sz w:val="24"/>
          <w:szCs w:val="24"/>
        </w:rPr>
        <w:t>。</w:t>
      </w:r>
      <w:bookmarkStart w:id="0" w:name="_GoBack"/>
      <w:bookmarkEnd w:id="0"/>
    </w:p>
    <w:p w14:paraId="2AB3AE30">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rPr>
        <w:t>3</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服务期满</w:t>
      </w:r>
      <w:r>
        <w:rPr>
          <w:rFonts w:hint="eastAsia" w:ascii="仿宋" w:hAnsi="仿宋" w:eastAsia="仿宋" w:cs="仿宋"/>
          <w:color w:val="auto"/>
          <w:spacing w:val="12"/>
          <w:sz w:val="24"/>
          <w:szCs w:val="24"/>
          <w:lang w:val="en-US" w:eastAsia="zh-CN"/>
        </w:rPr>
        <w:t>2</w:t>
      </w:r>
      <w:r>
        <w:rPr>
          <w:rFonts w:hint="eastAsia" w:ascii="仿宋" w:hAnsi="仿宋" w:eastAsia="仿宋" w:cs="仿宋"/>
          <w:color w:val="auto"/>
          <w:spacing w:val="12"/>
          <w:sz w:val="24"/>
          <w:szCs w:val="24"/>
        </w:rPr>
        <w:t>年并收到乙方开具增值税专用发票之日</w:t>
      </w:r>
      <w:r>
        <w:rPr>
          <w:rFonts w:hint="eastAsia" w:ascii="仿宋" w:hAnsi="仿宋" w:eastAsia="仿宋" w:cs="仿宋"/>
          <w:color w:val="auto"/>
          <w:spacing w:val="12"/>
          <w:sz w:val="24"/>
          <w:szCs w:val="24"/>
          <w:lang w:val="en-US" w:eastAsia="zh-CN"/>
        </w:rPr>
        <w:t>起</w:t>
      </w:r>
      <w:r>
        <w:rPr>
          <w:rFonts w:hint="eastAsia" w:ascii="仿宋" w:hAnsi="仿宋" w:eastAsia="仿宋" w:cs="仿宋"/>
          <w:color w:val="auto"/>
          <w:spacing w:val="12"/>
          <w:sz w:val="24"/>
          <w:szCs w:val="24"/>
        </w:rPr>
        <w:t>五日内支付</w:t>
      </w:r>
      <w:r>
        <w:rPr>
          <w:rFonts w:hint="eastAsia" w:ascii="仿宋" w:hAnsi="仿宋" w:eastAsia="仿宋" w:cs="仿宋"/>
          <w:color w:val="auto"/>
          <w:spacing w:val="12"/>
          <w:sz w:val="24"/>
          <w:szCs w:val="24"/>
          <w:lang w:val="en-US" w:eastAsia="zh-CN"/>
        </w:rPr>
        <w:t>合同价款的30</w:t>
      </w:r>
      <w:r>
        <w:rPr>
          <w:rFonts w:hint="eastAsia" w:ascii="仿宋" w:hAnsi="仿宋" w:eastAsia="仿宋" w:cs="仿宋"/>
          <w:color w:val="auto"/>
          <w:spacing w:val="12"/>
          <w:sz w:val="24"/>
          <w:szCs w:val="24"/>
        </w:rPr>
        <w:t>%，</w:t>
      </w:r>
      <w:r>
        <w:rPr>
          <w:rFonts w:hint="eastAsia" w:ascii="仿宋" w:hAnsi="仿宋" w:eastAsia="仿宋" w:cs="仿宋"/>
          <w:color w:val="auto"/>
          <w:spacing w:val="12"/>
          <w:sz w:val="24"/>
          <w:szCs w:val="24"/>
          <w:lang w:val="en-US" w:eastAsia="zh-CN"/>
        </w:rPr>
        <w:t xml:space="preserve">为人民币 </w:t>
      </w:r>
      <w:r>
        <w:rPr>
          <w:rFonts w:hint="eastAsia" w:ascii="仿宋" w:hAnsi="仿宋" w:eastAsia="仿宋" w:cs="仿宋"/>
          <w:color w:val="auto"/>
          <w:spacing w:val="12"/>
          <w:sz w:val="24"/>
          <w:szCs w:val="24"/>
        </w:rPr>
        <w:t>元</w:t>
      </w:r>
      <w:r>
        <w:rPr>
          <w:rFonts w:hint="eastAsia" w:ascii="仿宋" w:hAnsi="仿宋" w:eastAsia="仿宋" w:cs="仿宋"/>
          <w:color w:val="auto"/>
          <w:spacing w:val="12"/>
          <w:sz w:val="24"/>
          <w:szCs w:val="24"/>
          <w:lang w:val="en-US" w:eastAsia="zh-CN"/>
        </w:rPr>
        <w:t>（</w:t>
      </w:r>
      <w:r>
        <w:rPr>
          <w:rFonts w:hint="eastAsia" w:ascii="仿宋" w:hAnsi="仿宋" w:eastAsia="仿宋" w:cs="仿宋"/>
          <w:color w:val="auto"/>
          <w:spacing w:val="12"/>
          <w:sz w:val="24"/>
          <w:szCs w:val="24"/>
        </w:rPr>
        <w:t>大写:</w:t>
      </w:r>
      <w:r>
        <w:rPr>
          <w:rFonts w:hint="eastAsia" w:ascii="仿宋" w:hAnsi="仿宋" w:eastAsia="仿宋" w:cs="仿宋"/>
          <w:color w:val="auto"/>
          <w:spacing w:val="12"/>
          <w:sz w:val="24"/>
          <w:szCs w:val="24"/>
          <w:lang w:val="en-US" w:eastAsia="zh-CN"/>
        </w:rPr>
        <w:t xml:space="preserve"> ）</w:t>
      </w:r>
      <w:r>
        <w:rPr>
          <w:rFonts w:hint="eastAsia" w:ascii="仿宋" w:hAnsi="仿宋" w:eastAsia="仿宋" w:cs="仿宋"/>
          <w:color w:val="auto"/>
          <w:spacing w:val="12"/>
          <w:sz w:val="24"/>
          <w:szCs w:val="24"/>
        </w:rPr>
        <w:t>。</w:t>
      </w:r>
    </w:p>
    <w:p w14:paraId="283DE9EB">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lang w:val="en-US" w:eastAsia="zh-CN"/>
        </w:rPr>
        <w:t>4</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服务期满</w:t>
      </w:r>
      <w:r>
        <w:rPr>
          <w:rFonts w:hint="eastAsia" w:ascii="仿宋" w:hAnsi="仿宋" w:eastAsia="仿宋" w:cs="仿宋"/>
          <w:color w:val="auto"/>
          <w:spacing w:val="12"/>
          <w:sz w:val="24"/>
          <w:szCs w:val="24"/>
          <w:lang w:val="en-US" w:eastAsia="zh-CN"/>
        </w:rPr>
        <w:t>3</w:t>
      </w:r>
      <w:r>
        <w:rPr>
          <w:rFonts w:hint="eastAsia" w:ascii="仿宋" w:hAnsi="仿宋" w:eastAsia="仿宋" w:cs="仿宋"/>
          <w:color w:val="auto"/>
          <w:spacing w:val="12"/>
          <w:sz w:val="24"/>
          <w:szCs w:val="24"/>
        </w:rPr>
        <w:t>年并收到乙方开具增值税专用发票之日</w:t>
      </w:r>
      <w:r>
        <w:rPr>
          <w:rFonts w:hint="eastAsia" w:ascii="仿宋" w:hAnsi="仿宋" w:eastAsia="仿宋" w:cs="仿宋"/>
          <w:color w:val="auto"/>
          <w:spacing w:val="12"/>
          <w:sz w:val="24"/>
          <w:szCs w:val="24"/>
          <w:lang w:val="en-US" w:eastAsia="zh-CN"/>
        </w:rPr>
        <w:t>起</w:t>
      </w:r>
      <w:r>
        <w:rPr>
          <w:rFonts w:hint="eastAsia" w:ascii="仿宋" w:hAnsi="仿宋" w:eastAsia="仿宋" w:cs="仿宋"/>
          <w:color w:val="auto"/>
          <w:spacing w:val="12"/>
          <w:sz w:val="24"/>
          <w:szCs w:val="24"/>
        </w:rPr>
        <w:t>五日内支付</w:t>
      </w:r>
      <w:r>
        <w:rPr>
          <w:rFonts w:hint="eastAsia" w:ascii="仿宋" w:hAnsi="仿宋" w:eastAsia="仿宋" w:cs="仿宋"/>
          <w:color w:val="auto"/>
          <w:spacing w:val="12"/>
          <w:sz w:val="24"/>
          <w:szCs w:val="24"/>
          <w:lang w:val="en-US" w:eastAsia="zh-CN"/>
        </w:rPr>
        <w:t>合同价款的40</w:t>
      </w:r>
      <w:r>
        <w:rPr>
          <w:rFonts w:hint="eastAsia" w:ascii="仿宋" w:hAnsi="仿宋" w:eastAsia="仿宋" w:cs="仿宋"/>
          <w:color w:val="auto"/>
          <w:spacing w:val="12"/>
          <w:sz w:val="24"/>
          <w:szCs w:val="24"/>
        </w:rPr>
        <w:t>%，</w:t>
      </w:r>
      <w:r>
        <w:rPr>
          <w:rFonts w:hint="eastAsia" w:ascii="仿宋" w:hAnsi="仿宋" w:eastAsia="仿宋" w:cs="仿宋"/>
          <w:color w:val="auto"/>
          <w:spacing w:val="12"/>
          <w:sz w:val="24"/>
          <w:szCs w:val="24"/>
          <w:lang w:val="en-US" w:eastAsia="zh-CN"/>
        </w:rPr>
        <w:t xml:space="preserve">为人民币 </w:t>
      </w:r>
      <w:r>
        <w:rPr>
          <w:rFonts w:hint="eastAsia" w:ascii="仿宋" w:hAnsi="仿宋" w:eastAsia="仿宋" w:cs="仿宋"/>
          <w:color w:val="auto"/>
          <w:spacing w:val="12"/>
          <w:sz w:val="24"/>
          <w:szCs w:val="24"/>
        </w:rPr>
        <w:t>元</w:t>
      </w:r>
      <w:r>
        <w:rPr>
          <w:rFonts w:hint="eastAsia" w:ascii="仿宋" w:hAnsi="仿宋" w:eastAsia="仿宋" w:cs="仿宋"/>
          <w:color w:val="auto"/>
          <w:spacing w:val="12"/>
          <w:sz w:val="24"/>
          <w:szCs w:val="24"/>
          <w:lang w:val="en-US" w:eastAsia="zh-CN"/>
        </w:rPr>
        <w:t>（</w:t>
      </w:r>
      <w:r>
        <w:rPr>
          <w:rFonts w:hint="eastAsia" w:ascii="仿宋" w:hAnsi="仿宋" w:eastAsia="仿宋" w:cs="仿宋"/>
          <w:color w:val="auto"/>
          <w:spacing w:val="12"/>
          <w:sz w:val="24"/>
          <w:szCs w:val="24"/>
        </w:rPr>
        <w:t>大写:</w:t>
      </w:r>
      <w:r>
        <w:rPr>
          <w:rFonts w:hint="eastAsia" w:ascii="仿宋" w:hAnsi="仿宋" w:eastAsia="仿宋" w:cs="仿宋"/>
          <w:color w:val="auto"/>
          <w:spacing w:val="12"/>
          <w:sz w:val="24"/>
          <w:szCs w:val="24"/>
          <w:lang w:val="en-US" w:eastAsia="zh-CN"/>
        </w:rPr>
        <w:t xml:space="preserve"> ）</w:t>
      </w:r>
      <w:r>
        <w:rPr>
          <w:rFonts w:hint="eastAsia" w:ascii="仿宋" w:hAnsi="仿宋" w:eastAsia="仿宋" w:cs="仿宋"/>
          <w:color w:val="auto"/>
          <w:spacing w:val="12"/>
          <w:sz w:val="24"/>
          <w:szCs w:val="24"/>
        </w:rPr>
        <w:t>。</w:t>
      </w:r>
    </w:p>
    <w:p w14:paraId="7471DBC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楷体_GB2312" w:hAnsi="楷体_GB2312" w:eastAsia="楷体_GB2312" w:cs="楷体_GB2312"/>
          <w:b/>
          <w:bCs/>
          <w:spacing w:val="12"/>
          <w:sz w:val="24"/>
          <w:szCs w:val="24"/>
        </w:rPr>
      </w:pP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三</w:t>
      </w:r>
      <w:r>
        <w:rPr>
          <w:rFonts w:hint="eastAsia" w:ascii="楷体_GB2312" w:hAnsi="楷体_GB2312" w:eastAsia="楷体_GB2312" w:cs="楷体_GB2312"/>
          <w:b/>
          <w:bCs/>
          <w:spacing w:val="12"/>
          <w:sz w:val="24"/>
          <w:szCs w:val="24"/>
          <w:lang w:eastAsia="zh-CN"/>
        </w:rPr>
        <w:t>）</w:t>
      </w:r>
      <w:r>
        <w:rPr>
          <w:rFonts w:hint="eastAsia" w:ascii="楷体_GB2312" w:hAnsi="楷体_GB2312" w:eastAsia="楷体_GB2312" w:cs="楷体_GB2312"/>
          <w:b/>
          <w:bCs/>
          <w:spacing w:val="12"/>
          <w:sz w:val="24"/>
          <w:szCs w:val="24"/>
        </w:rPr>
        <w:t>乙方收款账号</w:t>
      </w:r>
    </w:p>
    <w:p w14:paraId="166CACC0">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开户名：</w:t>
      </w:r>
      <w:r>
        <w:rPr>
          <w:rFonts w:hint="eastAsia" w:ascii="仿宋" w:hAnsi="仿宋" w:eastAsia="仿宋" w:cs="仿宋"/>
          <w:spacing w:val="27"/>
          <w:sz w:val="24"/>
          <w:szCs w:val="24"/>
          <w:lang w:val="en-US" w:eastAsia="zh-CN"/>
        </w:rPr>
        <w:t xml:space="preserve"> </w:t>
      </w:r>
    </w:p>
    <w:p w14:paraId="2476F49B">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rPr>
        <w:t>开户行：</w:t>
      </w:r>
      <w:r>
        <w:rPr>
          <w:rFonts w:hint="eastAsia" w:ascii="仿宋" w:hAnsi="仿宋" w:eastAsia="仿宋" w:cs="仿宋"/>
          <w:spacing w:val="12"/>
          <w:sz w:val="24"/>
          <w:szCs w:val="24"/>
          <w:lang w:val="en-US" w:eastAsia="zh-CN"/>
        </w:rPr>
        <w:t xml:space="preserve"> </w:t>
      </w:r>
    </w:p>
    <w:p w14:paraId="793D5000">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default" w:ascii="仿宋" w:hAnsi="仿宋" w:eastAsia="仿宋" w:cs="仿宋"/>
          <w:spacing w:val="12"/>
          <w:sz w:val="24"/>
          <w:szCs w:val="24"/>
          <w:lang w:val="en-US" w:eastAsia="zh-CN"/>
        </w:rPr>
      </w:pPr>
      <w:r>
        <w:rPr>
          <w:rFonts w:hint="eastAsia" w:ascii="仿宋" w:hAnsi="仿宋" w:eastAsia="仿宋" w:cs="仿宋"/>
          <w:spacing w:val="12"/>
          <w:sz w:val="24"/>
          <w:szCs w:val="24"/>
        </w:rPr>
        <w:t>账号：</w:t>
      </w:r>
      <w:r>
        <w:rPr>
          <w:rFonts w:hint="eastAsia" w:ascii="仿宋" w:hAnsi="仿宋" w:eastAsia="仿宋" w:cs="仿宋"/>
          <w:spacing w:val="12"/>
          <w:sz w:val="24"/>
          <w:szCs w:val="24"/>
          <w:lang w:val="en-US" w:eastAsia="zh-CN"/>
        </w:rPr>
        <w:t xml:space="preserve"> </w:t>
      </w:r>
    </w:p>
    <w:p w14:paraId="6F45C43D">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上述收款账户信息</w:t>
      </w:r>
      <w:r>
        <w:rPr>
          <w:rFonts w:hint="eastAsia" w:ascii="仿宋" w:hAnsi="仿宋" w:eastAsia="仿宋" w:cs="仿宋"/>
          <w:spacing w:val="12"/>
          <w:sz w:val="24"/>
          <w:szCs w:val="24"/>
          <w:lang w:val="en-US" w:eastAsia="zh-CN"/>
        </w:rPr>
        <w:t>如</w:t>
      </w:r>
      <w:r>
        <w:rPr>
          <w:rFonts w:hint="eastAsia" w:ascii="仿宋" w:hAnsi="仿宋" w:eastAsia="仿宋" w:cs="仿宋"/>
          <w:spacing w:val="12"/>
          <w:sz w:val="24"/>
          <w:szCs w:val="24"/>
        </w:rPr>
        <w:t>有变更，乙方应在付款期限届满前书面通知甲方，经双方确认后，甲方应将费用转入乙方新的收款账户。如因乙方原因导致未收到相关费用，乙方自行承担因此产生的所有责任。</w:t>
      </w:r>
    </w:p>
    <w:p w14:paraId="1E1BCEC1">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四</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本合同约定服务范围以外的其他事务，甲乙双方应另行签订服务委托合同，具体细节由双方另行书面订立服务合同约定。</w:t>
      </w:r>
    </w:p>
    <w:p w14:paraId="53426CAE">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五</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甲方开具增值税发票向乙方提供</w:t>
      </w:r>
      <w:r>
        <w:rPr>
          <w:rFonts w:hint="eastAsia" w:ascii="仿宋" w:hAnsi="仿宋" w:eastAsia="仿宋" w:cs="仿宋"/>
          <w:spacing w:val="12"/>
          <w:sz w:val="24"/>
          <w:szCs w:val="24"/>
          <w:lang w:val="en-US" w:eastAsia="zh-CN"/>
        </w:rPr>
        <w:t>的</w:t>
      </w:r>
      <w:r>
        <w:rPr>
          <w:rFonts w:hint="eastAsia" w:ascii="仿宋" w:hAnsi="仿宋" w:eastAsia="仿宋" w:cs="仿宋"/>
          <w:spacing w:val="12"/>
          <w:sz w:val="24"/>
          <w:szCs w:val="24"/>
        </w:rPr>
        <w:t>资料</w:t>
      </w:r>
    </w:p>
    <w:p w14:paraId="2807216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1、开票名称：深圳市龙华建设发展集团有限公司</w:t>
      </w:r>
    </w:p>
    <w:p w14:paraId="653C66D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rPr>
      </w:pPr>
      <w:r>
        <w:rPr>
          <w:rFonts w:hint="eastAsia" w:ascii="仿宋" w:hAnsi="仿宋" w:eastAsia="仿宋" w:cs="仿宋"/>
          <w:spacing w:val="12"/>
          <w:sz w:val="24"/>
          <w:szCs w:val="24"/>
        </w:rPr>
        <w:t>2、纳税人识别号：9144030032637087X6</w:t>
      </w:r>
    </w:p>
    <w:p w14:paraId="090F17D1">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（六）乙方为甲方提供一般性财税咨询服务时，不另行向甲方收取服务费；如果因办理事务的需要，深圳市以外的差旅费用或发生的审计费、评估费、公证费、翻译费、查档费等费用则由甲方承担。</w:t>
      </w:r>
    </w:p>
    <w:p w14:paraId="4DEF3C6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六、甲方应当向乙方提供有关委托事项的全部资料、文件，如实介绍有关情况，提供必要的工作条件，以便于乙方顾问开展</w:t>
      </w:r>
      <w:r>
        <w:rPr>
          <w:rFonts w:hint="eastAsia" w:ascii="仿宋" w:hAnsi="仿宋" w:eastAsia="仿宋" w:cs="仿宋"/>
          <w:spacing w:val="12"/>
          <w:sz w:val="24"/>
          <w:szCs w:val="24"/>
          <w:lang w:val="en-US" w:eastAsia="zh-CN"/>
        </w:rPr>
        <w:t>财税咨询服务</w:t>
      </w:r>
      <w:r>
        <w:rPr>
          <w:rFonts w:hint="eastAsia" w:ascii="仿宋" w:hAnsi="仿宋" w:eastAsia="仿宋" w:cs="仿宋"/>
          <w:spacing w:val="12"/>
          <w:sz w:val="24"/>
          <w:szCs w:val="24"/>
          <w:lang w:eastAsia="zh-CN"/>
        </w:rPr>
        <w:t>。乙方顾问对甲方提供的文件、图片等</w:t>
      </w:r>
      <w:r>
        <w:rPr>
          <w:rFonts w:hint="eastAsia" w:ascii="仿宋" w:hAnsi="仿宋" w:eastAsia="仿宋" w:cs="仿宋"/>
          <w:spacing w:val="12"/>
          <w:sz w:val="24"/>
          <w:szCs w:val="24"/>
          <w:lang w:val="en-US" w:eastAsia="zh-CN"/>
        </w:rPr>
        <w:t>资料</w:t>
      </w:r>
      <w:r>
        <w:rPr>
          <w:rFonts w:hint="eastAsia" w:ascii="仿宋" w:hAnsi="仿宋" w:eastAsia="仿宋" w:cs="仿宋"/>
          <w:spacing w:val="12"/>
          <w:sz w:val="24"/>
          <w:szCs w:val="24"/>
          <w:lang w:eastAsia="zh-CN"/>
        </w:rPr>
        <w:t>必须予以严格保密。</w:t>
      </w:r>
    </w:p>
    <w:p w14:paraId="0036C5CE">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七、甲方委托乙方顾问提供财税方案时，必须如实陈述事实，提供有关资料，如发现甲方有捏造事实、弄虚作假或违反国家相关法律法规的行为，乙方有权终止代理，所收费用不予退还，由此引起的法律后果由甲方承担。</w:t>
      </w:r>
    </w:p>
    <w:p w14:paraId="07F4E8C9">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八、乙方顾问应当勤勉尽责履行顾问职责，与甲方保持联系，维护甲方的合法权益，尽最大努力降低甲方在生产经营过程中可能遭遇的财税风险。</w:t>
      </w:r>
    </w:p>
    <w:p w14:paraId="633CBDFC">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九、如甲方有合理理由认为乙方指派的顾问不能胜任工作，有权书面</w:t>
      </w:r>
      <w:r>
        <w:rPr>
          <w:rFonts w:hint="eastAsia" w:ascii="仿宋" w:hAnsi="仿宋" w:eastAsia="仿宋" w:cs="仿宋"/>
          <w:spacing w:val="12"/>
          <w:sz w:val="24"/>
          <w:szCs w:val="24"/>
          <w:lang w:val="en-US" w:eastAsia="zh-CN"/>
        </w:rPr>
        <w:t>要求</w:t>
      </w:r>
      <w:r>
        <w:rPr>
          <w:rFonts w:hint="eastAsia" w:ascii="仿宋" w:hAnsi="仿宋" w:eastAsia="仿宋" w:cs="仿宋"/>
          <w:spacing w:val="12"/>
          <w:sz w:val="24"/>
          <w:szCs w:val="24"/>
          <w:lang w:eastAsia="zh-CN"/>
        </w:rPr>
        <w:t>乙方更换。乙方应当在收到通知后3日内向甲方推荐其他顾问，</w:t>
      </w:r>
      <w:r>
        <w:rPr>
          <w:rFonts w:hint="eastAsia" w:ascii="仿宋" w:hAnsi="仿宋" w:eastAsia="仿宋" w:cs="仿宋"/>
          <w:spacing w:val="12"/>
          <w:sz w:val="24"/>
          <w:szCs w:val="24"/>
          <w:lang w:val="en-US" w:eastAsia="zh-CN"/>
        </w:rPr>
        <w:t>并</w:t>
      </w:r>
      <w:r>
        <w:rPr>
          <w:rFonts w:hint="eastAsia" w:ascii="仿宋" w:hAnsi="仿宋" w:eastAsia="仿宋" w:cs="仿宋"/>
          <w:spacing w:val="12"/>
          <w:sz w:val="24"/>
          <w:szCs w:val="24"/>
          <w:lang w:eastAsia="zh-CN"/>
        </w:rPr>
        <w:t>经甲方同意后另行指派。</w:t>
      </w:r>
    </w:p>
    <w:p w14:paraId="5F8AB101">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黑体" w:hAnsi="黑体" w:eastAsia="黑体" w:cs="黑体"/>
          <w:spacing w:val="12"/>
          <w:sz w:val="24"/>
          <w:szCs w:val="24"/>
          <w:lang w:eastAsia="zh-CN"/>
        </w:rPr>
      </w:pPr>
      <w:r>
        <w:rPr>
          <w:rFonts w:hint="eastAsia" w:ascii="黑体" w:hAnsi="黑体" w:eastAsia="黑体" w:cs="黑体"/>
          <w:spacing w:val="12"/>
          <w:sz w:val="24"/>
          <w:szCs w:val="24"/>
          <w:lang w:eastAsia="zh-CN"/>
        </w:rPr>
        <w:t>十、违约责任</w:t>
      </w:r>
    </w:p>
    <w:p w14:paraId="5F9C676A">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1、乙方应当按照本合同的约定以及法律规定的标准完成财税咨询服务工作，乙方若因故意或者重大过失导致甲方的合法权益受到损害或遭受处罚的，甲方有权单方解除合同并要求乙方向其支付该年度服务费10%的违约金，并承担甲方因此遭受的一切损失。</w:t>
      </w:r>
    </w:p>
    <w:p w14:paraId="29865016">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2、乙方对履行合同过程中所知悉的甲方商业信息和文件，具有保密义务，未经甲方同意不得向第三方泄露或复制、使用。乙方如有违反本合同附件约定的保密承诺行为的，应向甲方支付本合同总额30%的违约金并承担由此给甲方造成的一切损失。</w:t>
      </w:r>
    </w:p>
    <w:p w14:paraId="3DB7FF2E">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十一、甲方无正当理由若需解除本合同，必须提前30日通知乙方，合同解除后乙方将不退还任何已收费用。若乙方无正当理由要求解除本合同的，财税咨询服务费按乙方实际服务天数计算，甲方超额支付的部分，乙方应予退还。</w:t>
      </w:r>
    </w:p>
    <w:p w14:paraId="7876FAAE">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十二、如因本合同履行发生争议，双方应当协商解决，协商不成时，应向甲方所在地人民法院起诉。守约方为追究违约方责任所发生的诉讼费、保全费、律师费等费用由违约方承担。</w:t>
      </w:r>
    </w:p>
    <w:p w14:paraId="5E07DD53">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十三、本合同如有未尽事宜，经双方协商后，可另行书面签订补充协议，补充协议与本合同具有同等法律效力。</w:t>
      </w:r>
    </w:p>
    <w:p w14:paraId="5DA1155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十四、本合同自双方签字、盖章之日起生效。</w:t>
      </w:r>
    </w:p>
    <w:p w14:paraId="7CE1F745">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十五、本合同一式叁份，甲方持贰份，乙方持壹份，具有同等法律效力。</w:t>
      </w:r>
    </w:p>
    <w:p w14:paraId="299E0F00">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right="0" w:firstLine="561"/>
        <w:jc w:val="both"/>
        <w:textAlignment w:val="auto"/>
        <w:rPr>
          <w:rFonts w:hint="eastAsia" w:ascii="仿宋" w:hAnsi="仿宋" w:eastAsia="仿宋" w:cs="仿宋"/>
          <w:b w:val="0"/>
          <w:bCs w:val="0"/>
          <w:szCs w:val="24"/>
        </w:rPr>
      </w:pPr>
      <w:r>
        <w:rPr>
          <w:rFonts w:hint="eastAsia" w:ascii="仿宋" w:hAnsi="仿宋" w:eastAsia="仿宋" w:cs="仿宋"/>
          <w:spacing w:val="12"/>
          <w:sz w:val="24"/>
          <w:szCs w:val="24"/>
          <w:lang w:val="en-AU" w:eastAsia="zh-CN" w:bidi="ar-SA"/>
        </w:rPr>
        <w:t>十六、本合同附件：《保密承诺书》</w:t>
      </w:r>
    </w:p>
    <w:p w14:paraId="75EE7188">
      <w:pPr>
        <w:widowControl w:val="0"/>
        <w:spacing w:before="157" w:beforeLines="50" w:after="157" w:afterLines="50" w:line="261" w:lineRule="auto"/>
        <w:rPr>
          <w:rFonts w:hint="eastAsia" w:ascii="仿宋" w:hAnsi="仿宋" w:eastAsia="仿宋" w:cs="仿宋"/>
          <w:sz w:val="24"/>
          <w:szCs w:val="24"/>
        </w:rPr>
      </w:pPr>
    </w:p>
    <w:p w14:paraId="5DE21C7F">
      <w:pPr>
        <w:widowControl w:val="0"/>
        <w:spacing w:before="157" w:beforeLines="50" w:after="157" w:afterLines="50" w:line="262" w:lineRule="auto"/>
        <w:rPr>
          <w:rFonts w:hint="eastAsia" w:ascii="仿宋" w:hAnsi="仿宋" w:eastAsia="仿宋" w:cs="仿宋"/>
          <w:sz w:val="24"/>
          <w:szCs w:val="24"/>
        </w:rPr>
      </w:pPr>
    </w:p>
    <w:p w14:paraId="673CD821">
      <w:pPr>
        <w:widowControl w:val="0"/>
        <w:spacing w:before="157" w:beforeLines="50" w:after="157" w:afterLines="50" w:line="262" w:lineRule="auto"/>
        <w:rPr>
          <w:rFonts w:hint="eastAsia" w:ascii="仿宋" w:hAnsi="仿宋" w:eastAsia="仿宋" w:cs="仿宋"/>
          <w:sz w:val="24"/>
          <w:szCs w:val="24"/>
        </w:rPr>
      </w:pPr>
    </w:p>
    <w:p w14:paraId="22A7368B">
      <w:pPr>
        <w:pStyle w:val="10"/>
        <w:widowControl w:val="0"/>
        <w:spacing w:before="157" w:beforeLines="50" w:after="157" w:afterLines="50" w:line="221" w:lineRule="auto"/>
        <w:ind w:left="245"/>
        <w:rPr>
          <w:rFonts w:hint="eastAsia" w:ascii="仿宋" w:hAnsi="仿宋" w:eastAsia="仿宋" w:cs="仿宋"/>
          <w:sz w:val="24"/>
          <w:szCs w:val="24"/>
        </w:rPr>
      </w:pPr>
      <w:r>
        <w:rPr>
          <w:rFonts w:hint="eastAsia" w:ascii="仿宋" w:hAnsi="仿宋" w:eastAsia="仿宋" w:cs="仿宋"/>
          <w:spacing w:val="-3"/>
          <w:sz w:val="24"/>
          <w:szCs w:val="24"/>
        </w:rPr>
        <w:t>甲方：深圳市龙华建设发展集团有限公司</w:t>
      </w:r>
    </w:p>
    <w:p w14:paraId="5F63E70C">
      <w:pPr>
        <w:pStyle w:val="10"/>
        <w:keepNext w:val="0"/>
        <w:keepLines w:val="0"/>
        <w:pageBreakBefore w:val="0"/>
        <w:widowControl w:val="0"/>
        <w:kinsoku/>
        <w:wordWrap/>
        <w:overflowPunct/>
        <w:topLinePunct w:val="0"/>
        <w:autoSpaceDE w:val="0"/>
        <w:autoSpaceDN w:val="0"/>
        <w:bidi w:val="0"/>
        <w:adjustRightInd/>
        <w:snapToGrid/>
        <w:spacing w:before="157" w:beforeLines="50" w:after="157" w:afterLines="50" w:line="406" w:lineRule="auto"/>
        <w:ind w:left="244" w:right="6735"/>
        <w:textAlignment w:val="auto"/>
        <w:rPr>
          <w:rFonts w:hint="eastAsia" w:ascii="仿宋" w:hAnsi="仿宋" w:eastAsia="仿宋" w:cs="仿宋"/>
          <w:sz w:val="24"/>
          <w:szCs w:val="24"/>
        </w:rPr>
      </w:pPr>
      <w:r>
        <w:rPr>
          <w:rFonts w:hint="eastAsia" w:ascii="仿宋" w:hAnsi="仿宋" w:eastAsia="仿宋" w:cs="仿宋"/>
          <w:spacing w:val="-10"/>
          <w:sz w:val="24"/>
          <w:szCs w:val="24"/>
        </w:rPr>
        <w:t>法定代表人</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或授权代表：</w:t>
      </w:r>
      <w:r>
        <w:rPr>
          <w:rFonts w:hint="eastAsia" w:ascii="仿宋" w:hAnsi="仿宋" w:eastAsia="仿宋" w:cs="仿宋"/>
          <w:spacing w:val="-12"/>
          <w:sz w:val="24"/>
          <w:szCs w:val="24"/>
        </w:rPr>
        <w:t>联系电话：</w:t>
      </w:r>
    </w:p>
    <w:p w14:paraId="354D579F">
      <w:pPr>
        <w:pStyle w:val="10"/>
        <w:widowControl w:val="0"/>
        <w:spacing w:before="157" w:beforeLines="50" w:after="157" w:afterLines="50" w:line="222" w:lineRule="auto"/>
        <w:ind w:left="245"/>
        <w:rPr>
          <w:rFonts w:hint="eastAsia" w:ascii="仿宋" w:hAnsi="仿宋" w:eastAsia="仿宋" w:cs="仿宋"/>
          <w:sz w:val="24"/>
          <w:szCs w:val="24"/>
        </w:rPr>
      </w:pPr>
      <w:r>
        <w:rPr>
          <w:rFonts w:hint="eastAsia" w:ascii="仿宋" w:hAnsi="仿宋" w:eastAsia="仿宋" w:cs="仿宋"/>
          <w:spacing w:val="-9"/>
          <w:sz w:val="24"/>
          <w:szCs w:val="24"/>
        </w:rPr>
        <w:t>签约日期：</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年</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日</w:t>
      </w:r>
    </w:p>
    <w:p w14:paraId="69EE7C37">
      <w:pPr>
        <w:widowControl w:val="0"/>
        <w:spacing w:before="157" w:beforeLines="50" w:after="157" w:afterLines="50" w:line="246" w:lineRule="auto"/>
        <w:rPr>
          <w:rFonts w:hint="eastAsia" w:ascii="仿宋" w:hAnsi="仿宋" w:eastAsia="仿宋" w:cs="仿宋"/>
          <w:sz w:val="24"/>
          <w:szCs w:val="24"/>
        </w:rPr>
      </w:pPr>
    </w:p>
    <w:p w14:paraId="122DEA3A">
      <w:pPr>
        <w:widowControl w:val="0"/>
        <w:spacing w:before="157" w:beforeLines="50" w:after="157" w:afterLines="50" w:line="246" w:lineRule="auto"/>
        <w:rPr>
          <w:rFonts w:hint="eastAsia" w:ascii="仿宋" w:hAnsi="仿宋" w:eastAsia="仿宋" w:cs="仿宋"/>
          <w:sz w:val="24"/>
          <w:szCs w:val="24"/>
        </w:rPr>
      </w:pPr>
    </w:p>
    <w:p w14:paraId="0D9C792F">
      <w:pPr>
        <w:widowControl w:val="0"/>
        <w:spacing w:before="157" w:beforeLines="50" w:after="157" w:afterLines="50" w:line="247" w:lineRule="auto"/>
        <w:rPr>
          <w:rFonts w:hint="eastAsia" w:ascii="仿宋" w:hAnsi="仿宋" w:eastAsia="仿宋" w:cs="仿宋"/>
          <w:sz w:val="24"/>
          <w:szCs w:val="24"/>
        </w:rPr>
      </w:pPr>
    </w:p>
    <w:p w14:paraId="316A14F6">
      <w:pPr>
        <w:widowControl w:val="0"/>
        <w:spacing w:before="157" w:beforeLines="50" w:after="157" w:afterLines="50" w:line="247" w:lineRule="auto"/>
        <w:rPr>
          <w:rFonts w:hint="eastAsia" w:ascii="仿宋" w:hAnsi="仿宋" w:eastAsia="仿宋" w:cs="仿宋"/>
          <w:sz w:val="24"/>
          <w:szCs w:val="24"/>
        </w:rPr>
      </w:pPr>
    </w:p>
    <w:p w14:paraId="4CA029D4">
      <w:pPr>
        <w:widowControl w:val="0"/>
        <w:spacing w:before="157" w:beforeLines="50" w:after="157" w:afterLines="50" w:line="247" w:lineRule="auto"/>
        <w:rPr>
          <w:rFonts w:hint="eastAsia" w:ascii="仿宋" w:hAnsi="仿宋" w:eastAsia="仿宋" w:cs="仿宋"/>
          <w:sz w:val="24"/>
          <w:szCs w:val="24"/>
        </w:rPr>
      </w:pPr>
    </w:p>
    <w:p w14:paraId="7455C482">
      <w:pPr>
        <w:pStyle w:val="10"/>
        <w:widowControl w:val="0"/>
        <w:spacing w:before="157" w:beforeLines="50" w:after="157" w:afterLines="50" w:line="221" w:lineRule="auto"/>
        <w:ind w:left="245"/>
        <w:rPr>
          <w:rFonts w:hint="eastAsia" w:ascii="仿宋" w:hAnsi="仿宋" w:eastAsia="仿宋" w:cs="仿宋"/>
          <w:sz w:val="24"/>
          <w:szCs w:val="24"/>
          <w:lang w:eastAsia="zh-CN"/>
        </w:rPr>
      </w:pPr>
      <w:r>
        <w:rPr>
          <w:rFonts w:hint="eastAsia" w:ascii="仿宋" w:hAnsi="仿宋" w:eastAsia="仿宋" w:cs="仿宋"/>
          <w:spacing w:val="-3"/>
          <w:sz w:val="24"/>
          <w:szCs w:val="24"/>
        </w:rPr>
        <w:t>乙方：</w:t>
      </w:r>
      <w:r>
        <w:rPr>
          <w:rFonts w:hint="eastAsia" w:ascii="仿宋" w:hAnsi="仿宋" w:eastAsia="仿宋" w:cs="仿宋"/>
          <w:spacing w:val="-3"/>
          <w:sz w:val="24"/>
          <w:szCs w:val="24"/>
          <w:lang w:val="en-US" w:eastAsia="zh-CN"/>
        </w:rPr>
        <w:t xml:space="preserve"> </w:t>
      </w:r>
    </w:p>
    <w:p w14:paraId="417E4E32">
      <w:pPr>
        <w:pStyle w:val="10"/>
        <w:widowControl w:val="0"/>
        <w:spacing w:before="157" w:beforeLines="50" w:after="157" w:afterLines="50" w:line="222" w:lineRule="auto"/>
        <w:ind w:left="245"/>
        <w:rPr>
          <w:rFonts w:hint="eastAsia" w:ascii="仿宋" w:hAnsi="仿宋" w:eastAsia="仿宋" w:cs="仿宋"/>
          <w:sz w:val="24"/>
          <w:szCs w:val="24"/>
          <w:lang w:eastAsia="zh-CN"/>
        </w:rPr>
      </w:pPr>
      <w:r>
        <w:rPr>
          <w:rFonts w:hint="eastAsia" w:ascii="仿宋" w:hAnsi="仿宋" w:eastAsia="仿宋" w:cs="仿宋"/>
          <w:spacing w:val="-2"/>
          <w:sz w:val="24"/>
          <w:szCs w:val="24"/>
        </w:rPr>
        <w:t>法定代表人或授权代表：</w:t>
      </w:r>
      <w:r>
        <w:rPr>
          <w:rFonts w:hint="eastAsia" w:ascii="仿宋" w:hAnsi="仿宋" w:eastAsia="仿宋" w:cs="仿宋"/>
          <w:spacing w:val="-2"/>
          <w:sz w:val="24"/>
          <w:szCs w:val="24"/>
          <w:lang w:val="en-US" w:eastAsia="zh-CN"/>
        </w:rPr>
        <w:t xml:space="preserve"> </w:t>
      </w:r>
    </w:p>
    <w:p w14:paraId="3CFEDE96">
      <w:pPr>
        <w:pStyle w:val="10"/>
        <w:widowControl w:val="0"/>
        <w:spacing w:before="157" w:beforeLines="50" w:after="157" w:afterLines="50" w:line="223" w:lineRule="auto"/>
        <w:ind w:left="245"/>
        <w:rPr>
          <w:rFonts w:hint="eastAsia" w:ascii="仿宋" w:hAnsi="仿宋" w:eastAsia="仿宋" w:cs="仿宋"/>
          <w:sz w:val="24"/>
          <w:szCs w:val="24"/>
          <w:lang w:eastAsia="zh-CN"/>
        </w:rPr>
      </w:pPr>
      <w:r>
        <w:rPr>
          <w:rFonts w:hint="eastAsia" w:ascii="仿宋" w:hAnsi="仿宋" w:eastAsia="仿宋" w:cs="仿宋"/>
          <w:spacing w:val="-1"/>
          <w:sz w:val="24"/>
          <w:szCs w:val="24"/>
        </w:rPr>
        <w:t>联系电话：</w:t>
      </w:r>
      <w:r>
        <w:rPr>
          <w:rFonts w:hint="eastAsia" w:ascii="仿宋" w:hAnsi="仿宋" w:eastAsia="仿宋" w:cs="仿宋"/>
          <w:spacing w:val="-1"/>
          <w:sz w:val="24"/>
          <w:szCs w:val="24"/>
          <w:lang w:val="en-US" w:eastAsia="zh-CN"/>
        </w:rPr>
        <w:t xml:space="preserve"> </w:t>
      </w:r>
    </w:p>
    <w:p w14:paraId="25E6C8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226" w:firstLineChars="100"/>
        <w:jc w:val="left"/>
        <w:textAlignment w:val="auto"/>
        <w:rPr>
          <w:rFonts w:hint="eastAsia" w:ascii="仿宋" w:hAnsi="仿宋" w:eastAsia="仿宋" w:cs="仿宋"/>
          <w:spacing w:val="-7"/>
          <w:position w:val="2"/>
          <w:sz w:val="24"/>
          <w:szCs w:val="24"/>
        </w:rPr>
        <w:sectPr>
          <w:headerReference r:id="rId4" w:type="first"/>
          <w:footerReference r:id="rId6" w:type="first"/>
          <w:headerReference r:id="rId3" w:type="default"/>
          <w:footerReference r:id="rId5" w:type="default"/>
          <w:pgSz w:w="11909" w:h="16834"/>
          <w:pgMar w:top="1247" w:right="1797" w:bottom="1094" w:left="1797" w:header="851" w:footer="992" w:gutter="0"/>
          <w:pgNumType w:fmt="decimal"/>
          <w:cols w:space="425" w:num="1"/>
          <w:formProt w:val="0"/>
          <w:titlePg/>
          <w:docGrid w:type="lines" w:linePitch="312" w:charSpace="0"/>
        </w:sectPr>
      </w:pPr>
      <w:r>
        <w:rPr>
          <w:rFonts w:hint="eastAsia" w:ascii="仿宋" w:hAnsi="仿宋" w:eastAsia="仿宋" w:cs="仿宋"/>
          <w:spacing w:val="-7"/>
          <w:sz w:val="24"/>
          <w:szCs w:val="24"/>
        </w:rPr>
        <w:t>签约日期：</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position w:val="2"/>
          <w:sz w:val="24"/>
          <w:szCs w:val="24"/>
        </w:rPr>
        <w:t>日</w:t>
      </w:r>
    </w:p>
    <w:p w14:paraId="74728D82">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0" w:firstLineChars="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30"/>
          <w:szCs w:val="30"/>
          <w:lang w:eastAsia="zh-CN"/>
        </w:rPr>
        <w:t>附件</w:t>
      </w:r>
    </w:p>
    <w:p w14:paraId="06FAD96F">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26" w:firstLineChars="100"/>
        <w:jc w:val="center"/>
        <w:textAlignment w:val="auto"/>
        <w:rPr>
          <w:rFonts w:hint="eastAsia" w:ascii="方正小标宋简体" w:hAnsi="方正小标宋简体" w:eastAsia="方正小标宋简体" w:cs="方正小标宋简体"/>
          <w:b w:val="0"/>
          <w:bCs w:val="0"/>
          <w:spacing w:val="-7"/>
          <w:position w:val="2"/>
          <w:sz w:val="44"/>
          <w:szCs w:val="44"/>
          <w:lang w:eastAsia="zh-CN"/>
        </w:rPr>
      </w:pPr>
      <w:r>
        <w:rPr>
          <w:rFonts w:hint="eastAsia" w:ascii="方正小标宋简体" w:hAnsi="方正小标宋简体" w:eastAsia="方正小标宋简体" w:cs="方正小标宋简体"/>
          <w:b w:val="0"/>
          <w:bCs w:val="0"/>
          <w:spacing w:val="-7"/>
          <w:position w:val="2"/>
          <w:sz w:val="44"/>
          <w:szCs w:val="44"/>
          <w:lang w:eastAsia="zh-CN"/>
        </w:rPr>
        <w:t>保密承诺书</w:t>
      </w:r>
    </w:p>
    <w:p w14:paraId="104F5F86">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鉴于深圳市龙华建设发展集团有限公司（以下简称“甲方”）已委托深圳市润宝财税顾问有限公司（以下简称“乙方”）提供财税顾问服务，并签订了《常年财税咨询服务合同》。服务过程中，乙方将获悉甲方的经营信息、人力资源管理信息和财务信息，为保证甲方的利益，乙方承诺如下：</w:t>
      </w:r>
    </w:p>
    <w:p w14:paraId="01D7BAA0">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一、甲方所提供的尚未向第三方披露的经营信息、人力资源管理信息、财务信息，具体包括：</w:t>
      </w:r>
    </w:p>
    <w:p w14:paraId="585F2765">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1.经营信息：是指经营活动当中所涉及的客户名单、采购资料、产品价格等与财务息息相关的制度、流程、规则。</w:t>
      </w:r>
    </w:p>
    <w:p w14:paraId="3D14BFE0">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2.人力资源管理信息：是指人力资源管理活动当中所设计的公司考核、薪资等与财务息息相关的制度、流程、规则。</w:t>
      </w:r>
    </w:p>
    <w:p w14:paraId="68EC7C23">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3.财务信息：</w:t>
      </w:r>
      <w:r>
        <w:rPr>
          <w:rFonts w:hint="eastAsia" w:ascii="仿宋" w:hAnsi="仿宋" w:eastAsia="仿宋" w:cs="仿宋"/>
          <w:spacing w:val="-7"/>
          <w:position w:val="2"/>
          <w:sz w:val="24"/>
          <w:szCs w:val="24"/>
          <w:lang w:val="en-US" w:eastAsia="zh-CN"/>
        </w:rPr>
        <w:t>是指</w:t>
      </w:r>
      <w:r>
        <w:rPr>
          <w:rFonts w:hint="eastAsia" w:ascii="仿宋" w:hAnsi="仿宋" w:eastAsia="仿宋" w:cs="仿宋"/>
          <w:spacing w:val="-7"/>
          <w:position w:val="2"/>
          <w:sz w:val="24"/>
          <w:szCs w:val="24"/>
          <w:lang w:eastAsia="zh-CN"/>
        </w:rPr>
        <w:t>甲方各项销售费用与利润数据，会计凭证、各项报表（包括对外财务报表、内部管理报表、预决算报表等，及公司享受的税务政策，内部预算流程、操作手册、财务制度等）。</w:t>
      </w:r>
    </w:p>
    <w:p w14:paraId="22CE8AEB">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二、乙方的保密义务自《常年财税咨询服务合同》生效之日起开始，至上述商业秘密公开或被公众知悉时止。</w:t>
      </w:r>
    </w:p>
    <w:p w14:paraId="49169BC6">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三、不得为除提供</w:t>
      </w:r>
      <w:r>
        <w:rPr>
          <w:rFonts w:hint="eastAsia" w:ascii="仿宋" w:hAnsi="仿宋" w:eastAsia="仿宋" w:cs="仿宋"/>
          <w:spacing w:val="-7"/>
          <w:position w:val="2"/>
          <w:sz w:val="24"/>
          <w:szCs w:val="24"/>
          <w:lang w:val="en-US" w:eastAsia="zh-CN"/>
        </w:rPr>
        <w:t>财税</w:t>
      </w:r>
      <w:r>
        <w:rPr>
          <w:rFonts w:hint="eastAsia" w:ascii="仿宋" w:hAnsi="仿宋" w:eastAsia="仿宋" w:cs="仿宋"/>
          <w:spacing w:val="-7"/>
          <w:position w:val="2"/>
          <w:sz w:val="24"/>
          <w:szCs w:val="24"/>
          <w:lang w:eastAsia="zh-CN"/>
        </w:rPr>
        <w:t>咨询服务目的以外的自身利益或任何其他方的利益而使用任何甲方的保密信息。</w:t>
      </w:r>
    </w:p>
    <w:p w14:paraId="6FE9CA52">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四、不得直接或间接地向乙方内部、外部的无关人员泄露。</w:t>
      </w:r>
    </w:p>
    <w:p w14:paraId="5DAE7383">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五、不得向不承担保密义务的任何第三人披露甲方的保密资料。</w:t>
      </w:r>
    </w:p>
    <w:p w14:paraId="4B224783">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六、不得出借、赠与、出租、转让甲方的保密资料。</w:t>
      </w:r>
    </w:p>
    <w:p w14:paraId="7BC52B94">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七、不得复制或公开包含甲方保密资料的文件或文件副本。：</w:t>
      </w:r>
    </w:p>
    <w:p w14:paraId="5C2E4841">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八、发现因自身过失泄露保密资料，乙方应当采取有效措施防止泄密进一步扩大，并及时向甲方报告。</w:t>
      </w:r>
    </w:p>
    <w:p w14:paraId="637921F9">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九、要善保管甲方提供的保密资料，以便在履行其财务咨询服务工作中使用该保密资料。</w:t>
      </w:r>
    </w:p>
    <w:p w14:paraId="1C446EE0">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十、财务咨询服务中止或完成后，乙方立即将其占有的或控制的全部保密资料以及包含或体现了保密资料的全部文件和其它材料并连同全部副本返还给甲方。</w:t>
      </w:r>
    </w:p>
    <w:p w14:paraId="6226F4E4">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十一、乙方违反本承诺，将保密资料泄露给第三人或使用保密资料使甲方遭受损失的，应对甲方进行赔偿，其赔偿数额不少于由于其违反承诺所给甲方带来的损失。</w:t>
      </w:r>
    </w:p>
    <w:p w14:paraId="2854D31D">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7"/>
          <w:position w:val="2"/>
          <w:sz w:val="24"/>
          <w:szCs w:val="24"/>
          <w:lang w:eastAsia="zh-CN"/>
        </w:rPr>
        <w:t>若违反以上承诺，承诺人自愿承担经济责任和法律后果。</w:t>
      </w:r>
    </w:p>
    <w:p w14:paraId="2B2B7C52">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452" w:firstLineChars="200"/>
        <w:jc w:val="left"/>
        <w:textAlignment w:val="auto"/>
        <w:rPr>
          <w:rFonts w:hint="eastAsia" w:ascii="仿宋" w:hAnsi="仿宋" w:eastAsia="仿宋" w:cs="仿宋"/>
          <w:spacing w:val="-7"/>
          <w:position w:val="2"/>
          <w:sz w:val="24"/>
          <w:szCs w:val="24"/>
          <w:lang w:eastAsia="zh-CN"/>
        </w:rPr>
      </w:pPr>
    </w:p>
    <w:p w14:paraId="4D9CD97A">
      <w:pPr>
        <w:pStyle w:val="10"/>
        <w:spacing w:before="272" w:line="220" w:lineRule="auto"/>
        <w:ind w:left="749"/>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rPr>
        <w:t>承诺人：</w:t>
      </w:r>
      <w:r>
        <w:rPr>
          <w:rFonts w:hint="eastAsia" w:ascii="仿宋" w:hAnsi="仿宋" w:eastAsia="仿宋" w:cs="仿宋"/>
          <w:spacing w:val="7"/>
          <w:sz w:val="24"/>
          <w:szCs w:val="24"/>
          <w:lang w:val="en-US" w:eastAsia="zh-CN"/>
        </w:rPr>
        <w:t xml:space="preserve"> </w:t>
      </w:r>
    </w:p>
    <w:p w14:paraId="24997F67">
      <w:pPr>
        <w:keepNext w:val="0"/>
        <w:keepLines w:val="0"/>
        <w:pageBreakBefore w:val="0"/>
        <w:widowControl/>
        <w:numPr>
          <w:ilvl w:val="0"/>
          <w:numId w:val="0"/>
        </w:numPr>
        <w:kinsoku/>
        <w:wordWrap/>
        <w:overflowPunct/>
        <w:topLinePunct w:val="0"/>
        <w:autoSpaceDE/>
        <w:autoSpaceDN/>
        <w:bidi w:val="0"/>
        <w:adjustRightInd/>
        <w:snapToGrid/>
        <w:spacing w:before="10" w:after="10" w:line="600" w:lineRule="exact"/>
        <w:ind w:firstLine="5936" w:firstLineChars="2800"/>
        <w:jc w:val="both"/>
        <w:textAlignment w:val="auto"/>
        <w:rPr>
          <w:rFonts w:hint="eastAsia" w:ascii="仿宋" w:hAnsi="仿宋" w:eastAsia="仿宋" w:cs="仿宋"/>
          <w:spacing w:val="-7"/>
          <w:position w:val="2"/>
          <w:sz w:val="24"/>
          <w:szCs w:val="24"/>
          <w:lang w:eastAsia="zh-CN"/>
        </w:rPr>
      </w:pPr>
      <w:r>
        <w:rPr>
          <w:rFonts w:hint="eastAsia" w:ascii="仿宋" w:hAnsi="仿宋" w:eastAsia="仿宋" w:cs="仿宋"/>
          <w:spacing w:val="-14"/>
          <w:sz w:val="24"/>
          <w:szCs w:val="24"/>
        </w:rPr>
        <w:t>年</w:t>
      </w:r>
      <w:r>
        <w:rPr>
          <w:rFonts w:hint="eastAsia" w:ascii="仿宋" w:hAnsi="仿宋" w:eastAsia="仿宋" w:cs="仿宋"/>
          <w:spacing w:val="-14"/>
          <w:sz w:val="24"/>
          <w:szCs w:val="24"/>
          <w:lang w:val="en-US" w:eastAsia="zh-CN"/>
        </w:rPr>
        <w:t xml:space="preserve">   </w:t>
      </w:r>
      <w:r>
        <w:rPr>
          <w:rFonts w:hint="eastAsia" w:ascii="仿宋" w:hAnsi="仿宋" w:eastAsia="仿宋" w:cs="仿宋"/>
          <w:spacing w:val="-14"/>
          <w:sz w:val="24"/>
          <w:szCs w:val="24"/>
        </w:rPr>
        <w:t>月</w:t>
      </w:r>
      <w:r>
        <w:rPr>
          <w:rFonts w:hint="eastAsia" w:ascii="仿宋" w:hAnsi="仿宋" w:eastAsia="仿宋" w:cs="仿宋"/>
          <w:spacing w:val="-14"/>
          <w:sz w:val="24"/>
          <w:szCs w:val="24"/>
          <w:lang w:val="en-US" w:eastAsia="zh-CN"/>
        </w:rPr>
        <w:t xml:space="preserve">   </w:t>
      </w:r>
      <w:r>
        <w:rPr>
          <w:rFonts w:hint="eastAsia" w:ascii="仿宋" w:hAnsi="仿宋" w:eastAsia="仿宋" w:cs="仿宋"/>
          <w:spacing w:val="-14"/>
          <w:sz w:val="24"/>
          <w:szCs w:val="24"/>
        </w:rPr>
        <w:t>日</w:t>
      </w:r>
    </w:p>
    <w:sectPr>
      <w:pgSz w:w="11909" w:h="16834"/>
      <w:pgMar w:top="1247" w:right="1797" w:bottom="1094" w:left="1797" w:header="851" w:footer="992" w:gutter="0"/>
      <w:pgNumType w:fmt="decimal"/>
      <w:cols w:space="425"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413CBE-0564-4BEA-AE38-70FF982037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 Berolina">
    <w:altName w:val="Courier New"/>
    <w:panose1 w:val="00000000000000000000"/>
    <w:charset w:val="00"/>
    <w:family w:val="script"/>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方正小标宋简体"/>
    <w:panose1 w:val="03000509000000000000"/>
    <w:charset w:val="86"/>
    <w:family w:val="script"/>
    <w:pitch w:val="default"/>
    <w:sig w:usb0="00000000" w:usb1="00000000" w:usb2="00000000" w:usb3="00000000" w:csb0="00040000" w:csb1="00000000"/>
    <w:embedRegular r:id="rId2" w:fontKey="{3990A724-7B04-431A-B5F3-CA1670962373}"/>
  </w:font>
  <w:font w:name="方正小标宋简体">
    <w:panose1 w:val="02000000000000000000"/>
    <w:charset w:val="86"/>
    <w:family w:val="auto"/>
    <w:pitch w:val="default"/>
    <w:sig w:usb0="A00002BF" w:usb1="184F6CFA" w:usb2="00000012" w:usb3="00000000" w:csb0="00040001" w:csb1="00000000"/>
    <w:embedRegular r:id="rId3" w:fontKey="{92AE615E-0973-4512-978E-6705C82AEEEF}"/>
  </w:font>
  <w:font w:name="仿宋">
    <w:panose1 w:val="02010609060101010101"/>
    <w:charset w:val="86"/>
    <w:family w:val="modern"/>
    <w:pitch w:val="default"/>
    <w:sig w:usb0="800002BF" w:usb1="38CF7CFA" w:usb2="00000016" w:usb3="00000000" w:csb0="00040001" w:csb1="00000000"/>
    <w:embedRegular r:id="rId4" w:fontKey="{8EDDD04E-B7B4-4FA2-9E5C-36EAA364308A}"/>
  </w:font>
  <w:font w:name="华文楷体">
    <w:panose1 w:val="02010600040101010101"/>
    <w:charset w:val="86"/>
    <w:family w:val="auto"/>
    <w:pitch w:val="default"/>
    <w:sig w:usb0="00000287" w:usb1="080F0000" w:usb2="00000000" w:usb3="00000000" w:csb0="0004009F" w:csb1="DFD70000"/>
    <w:embedRegular r:id="rId5" w:fontKey="{D17B9D10-FBD2-4019-AD33-F7F2489005BE}"/>
  </w:font>
  <w:font w:name="楷体_GB2312">
    <w:panose1 w:val="02010609030101010101"/>
    <w:charset w:val="86"/>
    <w:family w:val="auto"/>
    <w:pitch w:val="default"/>
    <w:sig w:usb0="00000001" w:usb1="080E0000" w:usb2="00000000" w:usb3="00000000" w:csb0="00040000" w:csb1="00000000"/>
    <w:embedRegular r:id="rId6" w:fontKey="{F77D52CA-2165-464D-9194-A6BEC21FDF52}"/>
  </w:font>
  <w:font w:name="KSOFF65957CC">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23A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FFC2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FFFC2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F13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D00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C3D00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C147">
    <w:pPr>
      <w:pStyle w:val="14"/>
      <w:pBdr>
        <w:bottom w:val="single" w:color="auto" w:sz="4" w:space="0"/>
      </w:pBdr>
      <w:tabs>
        <w:tab w:val="left" w:pos="7041"/>
        <w:tab w:val="clear" w:pos="4153"/>
        <w:tab w:val="clear" w:pos="5041"/>
        <w:tab w:val="clear" w:pos="6481"/>
        <w:tab w:val="clear" w:pos="7921"/>
      </w:tabs>
      <w:jc w:val="left"/>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AADF">
    <w:pPr>
      <w:pStyle w:val="14"/>
      <w:jc w:val="left"/>
      <w:rPr>
        <w:rFonts w:hint="default" w:eastAsia="仿宋"/>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27338"/>
    <w:multiLevelType w:val="singleLevel"/>
    <w:tmpl w:val="C6927338"/>
    <w:lvl w:ilvl="0" w:tentative="0">
      <w:start w:val="2"/>
      <w:numFmt w:val="chineseCounting"/>
      <w:suff w:val="nothing"/>
      <w:lvlText w:val="%1、"/>
      <w:lvlJc w:val="left"/>
      <w:rPr>
        <w:rFonts w:hint="eastAsia"/>
      </w:rPr>
    </w:lvl>
  </w:abstractNum>
  <w:abstractNum w:abstractNumId="1">
    <w:nsid w:val="448108A5"/>
    <w:multiLevelType w:val="singleLevel"/>
    <w:tmpl w:val="448108A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YWYyZGY3ZjU0MmU2NTZmNzgwYTgwZWRiNGYwMjAifQ=="/>
  </w:docVars>
  <w:rsids>
    <w:rsidRoot w:val="008D7766"/>
    <w:rsid w:val="000052F4"/>
    <w:rsid w:val="000222CD"/>
    <w:rsid w:val="00024ECD"/>
    <w:rsid w:val="00031DB5"/>
    <w:rsid w:val="000428CE"/>
    <w:rsid w:val="000539B7"/>
    <w:rsid w:val="00055805"/>
    <w:rsid w:val="0005782C"/>
    <w:rsid w:val="000612B6"/>
    <w:rsid w:val="00065155"/>
    <w:rsid w:val="000A7EFC"/>
    <w:rsid w:val="000B672E"/>
    <w:rsid w:val="000C140D"/>
    <w:rsid w:val="000E517B"/>
    <w:rsid w:val="000F526A"/>
    <w:rsid w:val="00110793"/>
    <w:rsid w:val="00122C05"/>
    <w:rsid w:val="00123F04"/>
    <w:rsid w:val="00131F6D"/>
    <w:rsid w:val="001440C6"/>
    <w:rsid w:val="001461C1"/>
    <w:rsid w:val="00146C90"/>
    <w:rsid w:val="00150664"/>
    <w:rsid w:val="00155809"/>
    <w:rsid w:val="00164A82"/>
    <w:rsid w:val="00175A67"/>
    <w:rsid w:val="00176A30"/>
    <w:rsid w:val="00182D4D"/>
    <w:rsid w:val="00190585"/>
    <w:rsid w:val="00191F56"/>
    <w:rsid w:val="00192AFF"/>
    <w:rsid w:val="00197359"/>
    <w:rsid w:val="001B20C9"/>
    <w:rsid w:val="001E7CFA"/>
    <w:rsid w:val="001F1EC8"/>
    <w:rsid w:val="001F2AEC"/>
    <w:rsid w:val="002077A8"/>
    <w:rsid w:val="0023725F"/>
    <w:rsid w:val="00237566"/>
    <w:rsid w:val="00247DCE"/>
    <w:rsid w:val="002631A1"/>
    <w:rsid w:val="0026369F"/>
    <w:rsid w:val="002647A8"/>
    <w:rsid w:val="00265446"/>
    <w:rsid w:val="002655C6"/>
    <w:rsid w:val="0027197C"/>
    <w:rsid w:val="002738FD"/>
    <w:rsid w:val="0028138B"/>
    <w:rsid w:val="0028371D"/>
    <w:rsid w:val="00294FB5"/>
    <w:rsid w:val="002B11EF"/>
    <w:rsid w:val="002B2D08"/>
    <w:rsid w:val="002C300B"/>
    <w:rsid w:val="002F0A29"/>
    <w:rsid w:val="003007CE"/>
    <w:rsid w:val="003130FB"/>
    <w:rsid w:val="00323DB0"/>
    <w:rsid w:val="003240D8"/>
    <w:rsid w:val="00330186"/>
    <w:rsid w:val="003467D5"/>
    <w:rsid w:val="00347A96"/>
    <w:rsid w:val="00356475"/>
    <w:rsid w:val="00356D6D"/>
    <w:rsid w:val="00372321"/>
    <w:rsid w:val="00382CB9"/>
    <w:rsid w:val="00386DFA"/>
    <w:rsid w:val="003870E2"/>
    <w:rsid w:val="003C4765"/>
    <w:rsid w:val="003E2F89"/>
    <w:rsid w:val="003F1DE7"/>
    <w:rsid w:val="00402801"/>
    <w:rsid w:val="00411F41"/>
    <w:rsid w:val="00431782"/>
    <w:rsid w:val="00440916"/>
    <w:rsid w:val="00450E60"/>
    <w:rsid w:val="00464BA9"/>
    <w:rsid w:val="00467196"/>
    <w:rsid w:val="00475757"/>
    <w:rsid w:val="004B30DB"/>
    <w:rsid w:val="004C051F"/>
    <w:rsid w:val="004E4BF2"/>
    <w:rsid w:val="004F12FC"/>
    <w:rsid w:val="005007F7"/>
    <w:rsid w:val="0050449C"/>
    <w:rsid w:val="00524B4A"/>
    <w:rsid w:val="005358B3"/>
    <w:rsid w:val="00543602"/>
    <w:rsid w:val="0054641B"/>
    <w:rsid w:val="00565012"/>
    <w:rsid w:val="00567DCA"/>
    <w:rsid w:val="00571A52"/>
    <w:rsid w:val="005726B8"/>
    <w:rsid w:val="00584299"/>
    <w:rsid w:val="00584E92"/>
    <w:rsid w:val="00586014"/>
    <w:rsid w:val="00587513"/>
    <w:rsid w:val="00594DAC"/>
    <w:rsid w:val="00596CB1"/>
    <w:rsid w:val="005C603D"/>
    <w:rsid w:val="005D1841"/>
    <w:rsid w:val="00610D1D"/>
    <w:rsid w:val="00613BD1"/>
    <w:rsid w:val="00614827"/>
    <w:rsid w:val="006343FF"/>
    <w:rsid w:val="00634679"/>
    <w:rsid w:val="0067299B"/>
    <w:rsid w:val="00691B47"/>
    <w:rsid w:val="006932F6"/>
    <w:rsid w:val="006B479A"/>
    <w:rsid w:val="006B751E"/>
    <w:rsid w:val="006D0DE0"/>
    <w:rsid w:val="0070665E"/>
    <w:rsid w:val="00716AF6"/>
    <w:rsid w:val="00723AD6"/>
    <w:rsid w:val="00732FF9"/>
    <w:rsid w:val="00744910"/>
    <w:rsid w:val="00746BDF"/>
    <w:rsid w:val="00752D9F"/>
    <w:rsid w:val="00752DC4"/>
    <w:rsid w:val="00757495"/>
    <w:rsid w:val="00765934"/>
    <w:rsid w:val="00770F6A"/>
    <w:rsid w:val="00785582"/>
    <w:rsid w:val="007865FD"/>
    <w:rsid w:val="00792F3F"/>
    <w:rsid w:val="0079601B"/>
    <w:rsid w:val="007B055D"/>
    <w:rsid w:val="007B7061"/>
    <w:rsid w:val="007C4044"/>
    <w:rsid w:val="007C706B"/>
    <w:rsid w:val="007C79FA"/>
    <w:rsid w:val="007D5453"/>
    <w:rsid w:val="007F6647"/>
    <w:rsid w:val="008144FB"/>
    <w:rsid w:val="00830B02"/>
    <w:rsid w:val="0083576E"/>
    <w:rsid w:val="0083767D"/>
    <w:rsid w:val="008447C8"/>
    <w:rsid w:val="008523CA"/>
    <w:rsid w:val="00854A1A"/>
    <w:rsid w:val="00883698"/>
    <w:rsid w:val="008A0FCD"/>
    <w:rsid w:val="008A6DAD"/>
    <w:rsid w:val="008C4A96"/>
    <w:rsid w:val="008D7766"/>
    <w:rsid w:val="008E4E98"/>
    <w:rsid w:val="008E6D8D"/>
    <w:rsid w:val="00934F93"/>
    <w:rsid w:val="00990D8D"/>
    <w:rsid w:val="009A05D4"/>
    <w:rsid w:val="009A6B48"/>
    <w:rsid w:val="009C64F3"/>
    <w:rsid w:val="009D06F9"/>
    <w:rsid w:val="009D3801"/>
    <w:rsid w:val="009D43FA"/>
    <w:rsid w:val="009E6C59"/>
    <w:rsid w:val="009F1FF3"/>
    <w:rsid w:val="00A01122"/>
    <w:rsid w:val="00A32CBC"/>
    <w:rsid w:val="00A4708B"/>
    <w:rsid w:val="00A5093A"/>
    <w:rsid w:val="00A5793B"/>
    <w:rsid w:val="00A57C71"/>
    <w:rsid w:val="00A70A88"/>
    <w:rsid w:val="00A70BA7"/>
    <w:rsid w:val="00A77C01"/>
    <w:rsid w:val="00A8754E"/>
    <w:rsid w:val="00A93411"/>
    <w:rsid w:val="00A93FE5"/>
    <w:rsid w:val="00A95675"/>
    <w:rsid w:val="00AC0AE1"/>
    <w:rsid w:val="00AD1A5F"/>
    <w:rsid w:val="00AE07D6"/>
    <w:rsid w:val="00AE17A9"/>
    <w:rsid w:val="00AE75FF"/>
    <w:rsid w:val="00AF018E"/>
    <w:rsid w:val="00AF1137"/>
    <w:rsid w:val="00AF3551"/>
    <w:rsid w:val="00AF3D0A"/>
    <w:rsid w:val="00B01CB3"/>
    <w:rsid w:val="00B12D7A"/>
    <w:rsid w:val="00B163AE"/>
    <w:rsid w:val="00B236F9"/>
    <w:rsid w:val="00B30490"/>
    <w:rsid w:val="00B50442"/>
    <w:rsid w:val="00B70458"/>
    <w:rsid w:val="00B735A6"/>
    <w:rsid w:val="00B82AAB"/>
    <w:rsid w:val="00B926E0"/>
    <w:rsid w:val="00B934CD"/>
    <w:rsid w:val="00BA6647"/>
    <w:rsid w:val="00BB7894"/>
    <w:rsid w:val="00BC41E3"/>
    <w:rsid w:val="00BD59C9"/>
    <w:rsid w:val="00BD6192"/>
    <w:rsid w:val="00BD6C50"/>
    <w:rsid w:val="00BE7FE0"/>
    <w:rsid w:val="00BF522A"/>
    <w:rsid w:val="00C017CA"/>
    <w:rsid w:val="00C16993"/>
    <w:rsid w:val="00C17140"/>
    <w:rsid w:val="00C2039D"/>
    <w:rsid w:val="00C26835"/>
    <w:rsid w:val="00C42B77"/>
    <w:rsid w:val="00C51649"/>
    <w:rsid w:val="00C55E66"/>
    <w:rsid w:val="00C6401A"/>
    <w:rsid w:val="00C71632"/>
    <w:rsid w:val="00C81CCE"/>
    <w:rsid w:val="00C95CCF"/>
    <w:rsid w:val="00CA186A"/>
    <w:rsid w:val="00CA2952"/>
    <w:rsid w:val="00CA33E0"/>
    <w:rsid w:val="00CB6D01"/>
    <w:rsid w:val="00CC46D0"/>
    <w:rsid w:val="00CD0A3B"/>
    <w:rsid w:val="00CD37BE"/>
    <w:rsid w:val="00CE1CD8"/>
    <w:rsid w:val="00CF4995"/>
    <w:rsid w:val="00D00595"/>
    <w:rsid w:val="00D0489A"/>
    <w:rsid w:val="00D35FE3"/>
    <w:rsid w:val="00D53E5F"/>
    <w:rsid w:val="00D6143D"/>
    <w:rsid w:val="00D63671"/>
    <w:rsid w:val="00D859A6"/>
    <w:rsid w:val="00D87C18"/>
    <w:rsid w:val="00D95081"/>
    <w:rsid w:val="00DC1F6E"/>
    <w:rsid w:val="00DF1BA9"/>
    <w:rsid w:val="00E1738A"/>
    <w:rsid w:val="00E31D2F"/>
    <w:rsid w:val="00E346D7"/>
    <w:rsid w:val="00E97212"/>
    <w:rsid w:val="00EB37D6"/>
    <w:rsid w:val="00EB77FA"/>
    <w:rsid w:val="00EC1F34"/>
    <w:rsid w:val="00EE5404"/>
    <w:rsid w:val="00F13294"/>
    <w:rsid w:val="00F40A73"/>
    <w:rsid w:val="00F41E56"/>
    <w:rsid w:val="00F451BE"/>
    <w:rsid w:val="00F46C79"/>
    <w:rsid w:val="00F51BBC"/>
    <w:rsid w:val="00F55E52"/>
    <w:rsid w:val="00F56A97"/>
    <w:rsid w:val="00F710F6"/>
    <w:rsid w:val="00F83902"/>
    <w:rsid w:val="00F919C2"/>
    <w:rsid w:val="00F93C16"/>
    <w:rsid w:val="00FA06A5"/>
    <w:rsid w:val="00FA2FEE"/>
    <w:rsid w:val="00FB6657"/>
    <w:rsid w:val="00FC39E6"/>
    <w:rsid w:val="00FC4E36"/>
    <w:rsid w:val="00FE08E8"/>
    <w:rsid w:val="01176EA7"/>
    <w:rsid w:val="01791502"/>
    <w:rsid w:val="01BA61B0"/>
    <w:rsid w:val="01CF4D5C"/>
    <w:rsid w:val="032A0274"/>
    <w:rsid w:val="034B4BE6"/>
    <w:rsid w:val="034D095E"/>
    <w:rsid w:val="038D16A3"/>
    <w:rsid w:val="03E5503B"/>
    <w:rsid w:val="04821C35"/>
    <w:rsid w:val="04826D2E"/>
    <w:rsid w:val="05D32A74"/>
    <w:rsid w:val="068A13E5"/>
    <w:rsid w:val="074958E1"/>
    <w:rsid w:val="07EF0236"/>
    <w:rsid w:val="0889068B"/>
    <w:rsid w:val="08DD4532"/>
    <w:rsid w:val="08F24482"/>
    <w:rsid w:val="08FF6B9F"/>
    <w:rsid w:val="093A7BD7"/>
    <w:rsid w:val="094445B2"/>
    <w:rsid w:val="097E682E"/>
    <w:rsid w:val="0A2763AD"/>
    <w:rsid w:val="0ABF0394"/>
    <w:rsid w:val="0B495EAF"/>
    <w:rsid w:val="0BDE5C77"/>
    <w:rsid w:val="0C152235"/>
    <w:rsid w:val="0C234952"/>
    <w:rsid w:val="0C2B3807"/>
    <w:rsid w:val="0C8A677F"/>
    <w:rsid w:val="0D215336"/>
    <w:rsid w:val="0D3D7C96"/>
    <w:rsid w:val="0E5A0889"/>
    <w:rsid w:val="0EA578A0"/>
    <w:rsid w:val="0EAC0C2F"/>
    <w:rsid w:val="0EBE6BB4"/>
    <w:rsid w:val="0EEF3211"/>
    <w:rsid w:val="0F8751F8"/>
    <w:rsid w:val="0FDC3796"/>
    <w:rsid w:val="10101691"/>
    <w:rsid w:val="10593038"/>
    <w:rsid w:val="107240FA"/>
    <w:rsid w:val="10DC1574"/>
    <w:rsid w:val="119E6026"/>
    <w:rsid w:val="119F4A7B"/>
    <w:rsid w:val="11D67236"/>
    <w:rsid w:val="12483364"/>
    <w:rsid w:val="129A4C28"/>
    <w:rsid w:val="129B16E6"/>
    <w:rsid w:val="12B97DBE"/>
    <w:rsid w:val="12D9220E"/>
    <w:rsid w:val="132D4308"/>
    <w:rsid w:val="13826402"/>
    <w:rsid w:val="13BA2040"/>
    <w:rsid w:val="13F217DA"/>
    <w:rsid w:val="14D47131"/>
    <w:rsid w:val="158346B4"/>
    <w:rsid w:val="15AC3C0A"/>
    <w:rsid w:val="16CB4564"/>
    <w:rsid w:val="17463BEB"/>
    <w:rsid w:val="175B1444"/>
    <w:rsid w:val="17A34B99"/>
    <w:rsid w:val="17F84EE5"/>
    <w:rsid w:val="181B5077"/>
    <w:rsid w:val="1820443C"/>
    <w:rsid w:val="183000EE"/>
    <w:rsid w:val="1833416F"/>
    <w:rsid w:val="187C5B16"/>
    <w:rsid w:val="18C272A1"/>
    <w:rsid w:val="18E65685"/>
    <w:rsid w:val="1A642D06"/>
    <w:rsid w:val="1AEA760A"/>
    <w:rsid w:val="1B2B3823"/>
    <w:rsid w:val="1B304996"/>
    <w:rsid w:val="1B723200"/>
    <w:rsid w:val="1BA07D6D"/>
    <w:rsid w:val="1C1739A4"/>
    <w:rsid w:val="1DEF28E6"/>
    <w:rsid w:val="1E6908EA"/>
    <w:rsid w:val="1E8C3078"/>
    <w:rsid w:val="1F707B20"/>
    <w:rsid w:val="1FE87F35"/>
    <w:rsid w:val="1FFC578E"/>
    <w:rsid w:val="200C59D1"/>
    <w:rsid w:val="20987265"/>
    <w:rsid w:val="20C71318"/>
    <w:rsid w:val="20FF72E4"/>
    <w:rsid w:val="21025026"/>
    <w:rsid w:val="21423675"/>
    <w:rsid w:val="215018EE"/>
    <w:rsid w:val="22044D46"/>
    <w:rsid w:val="22056B7C"/>
    <w:rsid w:val="22623FCE"/>
    <w:rsid w:val="22806203"/>
    <w:rsid w:val="22D30A28"/>
    <w:rsid w:val="22E5250A"/>
    <w:rsid w:val="23072480"/>
    <w:rsid w:val="23645B24"/>
    <w:rsid w:val="23AD74CB"/>
    <w:rsid w:val="23CB5BA3"/>
    <w:rsid w:val="23F21382"/>
    <w:rsid w:val="24066BDB"/>
    <w:rsid w:val="249661B1"/>
    <w:rsid w:val="25513E86"/>
    <w:rsid w:val="261A071C"/>
    <w:rsid w:val="27561C28"/>
    <w:rsid w:val="27673E35"/>
    <w:rsid w:val="276C31F9"/>
    <w:rsid w:val="280478D6"/>
    <w:rsid w:val="28904CC6"/>
    <w:rsid w:val="28B906C0"/>
    <w:rsid w:val="28C80903"/>
    <w:rsid w:val="294A1318"/>
    <w:rsid w:val="29AF298F"/>
    <w:rsid w:val="29EE439A"/>
    <w:rsid w:val="2AB70C30"/>
    <w:rsid w:val="2AE31A25"/>
    <w:rsid w:val="2B7B3A0B"/>
    <w:rsid w:val="2CE00261"/>
    <w:rsid w:val="2CEB2E12"/>
    <w:rsid w:val="2D26217C"/>
    <w:rsid w:val="2D426ED6"/>
    <w:rsid w:val="2D673109"/>
    <w:rsid w:val="2DE4747A"/>
    <w:rsid w:val="2E5C5D76"/>
    <w:rsid w:val="2E8E614B"/>
    <w:rsid w:val="2E9A689E"/>
    <w:rsid w:val="2EC97183"/>
    <w:rsid w:val="2F37233F"/>
    <w:rsid w:val="2F6A44C2"/>
    <w:rsid w:val="2FA572A9"/>
    <w:rsid w:val="301F1F33"/>
    <w:rsid w:val="302E3742"/>
    <w:rsid w:val="30ED7159"/>
    <w:rsid w:val="3167042D"/>
    <w:rsid w:val="31C61758"/>
    <w:rsid w:val="31E340B8"/>
    <w:rsid w:val="32755658"/>
    <w:rsid w:val="32BB6DE3"/>
    <w:rsid w:val="32E91BA2"/>
    <w:rsid w:val="33323549"/>
    <w:rsid w:val="333252F7"/>
    <w:rsid w:val="3355548A"/>
    <w:rsid w:val="341D5FA7"/>
    <w:rsid w:val="34880F47"/>
    <w:rsid w:val="34EF0FC6"/>
    <w:rsid w:val="3518676F"/>
    <w:rsid w:val="357065AB"/>
    <w:rsid w:val="35957DBF"/>
    <w:rsid w:val="35AD335B"/>
    <w:rsid w:val="36D52B69"/>
    <w:rsid w:val="36F13995"/>
    <w:rsid w:val="37024FE0"/>
    <w:rsid w:val="37C16EFA"/>
    <w:rsid w:val="37CB5D1A"/>
    <w:rsid w:val="380047DF"/>
    <w:rsid w:val="3810372D"/>
    <w:rsid w:val="38163439"/>
    <w:rsid w:val="39047736"/>
    <w:rsid w:val="397228F1"/>
    <w:rsid w:val="39777F08"/>
    <w:rsid w:val="3A1E4827"/>
    <w:rsid w:val="3B1672AC"/>
    <w:rsid w:val="3B48188D"/>
    <w:rsid w:val="3CEB51F8"/>
    <w:rsid w:val="3DF31B27"/>
    <w:rsid w:val="3E79027E"/>
    <w:rsid w:val="3ECA2CB9"/>
    <w:rsid w:val="3EE51F06"/>
    <w:rsid w:val="3FA7706D"/>
    <w:rsid w:val="405F16F6"/>
    <w:rsid w:val="40827192"/>
    <w:rsid w:val="408E05EC"/>
    <w:rsid w:val="416D1BF0"/>
    <w:rsid w:val="41B65345"/>
    <w:rsid w:val="431B5DA8"/>
    <w:rsid w:val="4346094B"/>
    <w:rsid w:val="43A63197"/>
    <w:rsid w:val="44191BBB"/>
    <w:rsid w:val="4488746D"/>
    <w:rsid w:val="44A65B45"/>
    <w:rsid w:val="44D501D8"/>
    <w:rsid w:val="45244CBC"/>
    <w:rsid w:val="458F65D9"/>
    <w:rsid w:val="45B20519"/>
    <w:rsid w:val="45DB181E"/>
    <w:rsid w:val="46072613"/>
    <w:rsid w:val="460F3276"/>
    <w:rsid w:val="46340F2E"/>
    <w:rsid w:val="46AB2423"/>
    <w:rsid w:val="46CE4EDF"/>
    <w:rsid w:val="474653BD"/>
    <w:rsid w:val="477E6905"/>
    <w:rsid w:val="47953C4F"/>
    <w:rsid w:val="47A00254"/>
    <w:rsid w:val="47B70069"/>
    <w:rsid w:val="47D227AD"/>
    <w:rsid w:val="48396CD0"/>
    <w:rsid w:val="48757D08"/>
    <w:rsid w:val="48F7696F"/>
    <w:rsid w:val="49373210"/>
    <w:rsid w:val="49431BB4"/>
    <w:rsid w:val="49D46CB0"/>
    <w:rsid w:val="4A600544"/>
    <w:rsid w:val="4A67207E"/>
    <w:rsid w:val="4AB32D6A"/>
    <w:rsid w:val="4AD86211"/>
    <w:rsid w:val="4AEC1DD8"/>
    <w:rsid w:val="4B0C247A"/>
    <w:rsid w:val="4B4D6D1A"/>
    <w:rsid w:val="4B5F6A4E"/>
    <w:rsid w:val="4B6978CC"/>
    <w:rsid w:val="4B9A7A86"/>
    <w:rsid w:val="4C196BFC"/>
    <w:rsid w:val="4C561BFF"/>
    <w:rsid w:val="4CFE612C"/>
    <w:rsid w:val="4D602D82"/>
    <w:rsid w:val="4EB52C2D"/>
    <w:rsid w:val="4EE554BC"/>
    <w:rsid w:val="4EFC71F8"/>
    <w:rsid w:val="4FF96362"/>
    <w:rsid w:val="4FFBE15E"/>
    <w:rsid w:val="50033E4B"/>
    <w:rsid w:val="501778F7"/>
    <w:rsid w:val="502A762A"/>
    <w:rsid w:val="50591CBD"/>
    <w:rsid w:val="5076286F"/>
    <w:rsid w:val="51703763"/>
    <w:rsid w:val="517D7C2E"/>
    <w:rsid w:val="5201260D"/>
    <w:rsid w:val="52094859"/>
    <w:rsid w:val="53620E89"/>
    <w:rsid w:val="53854DB4"/>
    <w:rsid w:val="53AA2830"/>
    <w:rsid w:val="53C438F2"/>
    <w:rsid w:val="54BB6779"/>
    <w:rsid w:val="555E1B24"/>
    <w:rsid w:val="5621327D"/>
    <w:rsid w:val="565C2507"/>
    <w:rsid w:val="566D0271"/>
    <w:rsid w:val="56821842"/>
    <w:rsid w:val="56C854A7"/>
    <w:rsid w:val="56F40992"/>
    <w:rsid w:val="574A2360"/>
    <w:rsid w:val="575E405D"/>
    <w:rsid w:val="576A0C54"/>
    <w:rsid w:val="57CD4D3F"/>
    <w:rsid w:val="59396B30"/>
    <w:rsid w:val="596D67DA"/>
    <w:rsid w:val="59BE5287"/>
    <w:rsid w:val="59FF38D6"/>
    <w:rsid w:val="5A2E3BB8"/>
    <w:rsid w:val="5ADF54B5"/>
    <w:rsid w:val="5B231846"/>
    <w:rsid w:val="5B503CBD"/>
    <w:rsid w:val="5B857E0A"/>
    <w:rsid w:val="5B8A478F"/>
    <w:rsid w:val="5BA069F2"/>
    <w:rsid w:val="5BDD7C46"/>
    <w:rsid w:val="5C3D2493"/>
    <w:rsid w:val="5C4E644E"/>
    <w:rsid w:val="5CB0535B"/>
    <w:rsid w:val="5E1B2CA8"/>
    <w:rsid w:val="5E8403CA"/>
    <w:rsid w:val="5EA031AD"/>
    <w:rsid w:val="5ECC3FA2"/>
    <w:rsid w:val="5EF84D97"/>
    <w:rsid w:val="5F506981"/>
    <w:rsid w:val="5F814D8D"/>
    <w:rsid w:val="5F9F3465"/>
    <w:rsid w:val="5FD44EBD"/>
    <w:rsid w:val="600D4872"/>
    <w:rsid w:val="60296178"/>
    <w:rsid w:val="61047A23"/>
    <w:rsid w:val="610E2650"/>
    <w:rsid w:val="6115578D"/>
    <w:rsid w:val="611C7E56"/>
    <w:rsid w:val="61572249"/>
    <w:rsid w:val="615B77B6"/>
    <w:rsid w:val="621974FF"/>
    <w:rsid w:val="626D33A6"/>
    <w:rsid w:val="62D376AD"/>
    <w:rsid w:val="63A177AC"/>
    <w:rsid w:val="63C44813"/>
    <w:rsid w:val="63DD5840"/>
    <w:rsid w:val="653B778C"/>
    <w:rsid w:val="6549634D"/>
    <w:rsid w:val="65FE0EE5"/>
    <w:rsid w:val="665925BF"/>
    <w:rsid w:val="667E2026"/>
    <w:rsid w:val="66A7157D"/>
    <w:rsid w:val="66C7577B"/>
    <w:rsid w:val="683F3A37"/>
    <w:rsid w:val="685079F2"/>
    <w:rsid w:val="685A261F"/>
    <w:rsid w:val="686314D3"/>
    <w:rsid w:val="68DC3034"/>
    <w:rsid w:val="694330B3"/>
    <w:rsid w:val="69D34437"/>
    <w:rsid w:val="6A1567FD"/>
    <w:rsid w:val="6A753740"/>
    <w:rsid w:val="6A7A2B04"/>
    <w:rsid w:val="6AA06A0F"/>
    <w:rsid w:val="6BAF2C82"/>
    <w:rsid w:val="6BBD714D"/>
    <w:rsid w:val="6BD821D8"/>
    <w:rsid w:val="6BEB1F0C"/>
    <w:rsid w:val="6D1F7993"/>
    <w:rsid w:val="6D5835D1"/>
    <w:rsid w:val="6D7B106D"/>
    <w:rsid w:val="6DD93FE6"/>
    <w:rsid w:val="6E201C15"/>
    <w:rsid w:val="6E331948"/>
    <w:rsid w:val="6E3A4A84"/>
    <w:rsid w:val="6EF530A1"/>
    <w:rsid w:val="6F2D283B"/>
    <w:rsid w:val="6FAD572A"/>
    <w:rsid w:val="6FBE16E5"/>
    <w:rsid w:val="710E7E11"/>
    <w:rsid w:val="71CA611F"/>
    <w:rsid w:val="721675B7"/>
    <w:rsid w:val="72400688"/>
    <w:rsid w:val="72587BCF"/>
    <w:rsid w:val="726F6CC7"/>
    <w:rsid w:val="73FB4CB6"/>
    <w:rsid w:val="74A7099A"/>
    <w:rsid w:val="75AE7B06"/>
    <w:rsid w:val="75B90985"/>
    <w:rsid w:val="75D21A46"/>
    <w:rsid w:val="75EA3234"/>
    <w:rsid w:val="763E0E8A"/>
    <w:rsid w:val="769B452E"/>
    <w:rsid w:val="76FA74A7"/>
    <w:rsid w:val="770B3462"/>
    <w:rsid w:val="77420E4E"/>
    <w:rsid w:val="779C230C"/>
    <w:rsid w:val="77FB4CD0"/>
    <w:rsid w:val="785B5D23"/>
    <w:rsid w:val="78961451"/>
    <w:rsid w:val="793F5645"/>
    <w:rsid w:val="79872B48"/>
    <w:rsid w:val="79BC4EE7"/>
    <w:rsid w:val="7A454EDD"/>
    <w:rsid w:val="7A61783D"/>
    <w:rsid w:val="7A6D4434"/>
    <w:rsid w:val="7AD85D51"/>
    <w:rsid w:val="7AE30252"/>
    <w:rsid w:val="7B22521E"/>
    <w:rsid w:val="7B6D52E6"/>
    <w:rsid w:val="7BCE2CB0"/>
    <w:rsid w:val="7BEE5100"/>
    <w:rsid w:val="7CE0713F"/>
    <w:rsid w:val="7D3F20B7"/>
    <w:rsid w:val="7D7D2BE0"/>
    <w:rsid w:val="7DAE2D99"/>
    <w:rsid w:val="7DB52379"/>
    <w:rsid w:val="7DF32EA2"/>
    <w:rsid w:val="7E5E47BF"/>
    <w:rsid w:val="7F10538E"/>
    <w:rsid w:val="7F553B88"/>
    <w:rsid w:val="7F961D37"/>
    <w:rsid w:val="CF7FA1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iPriority="99" w:semiHidden="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iPriority="99" w:semiHidden="0" w:name="Salutation"/>
    <w:lsdException w:uiPriority="0" w:name="Date"/>
    <w:lsdException w:uiPriority="0" w:name="Body Text First Indent"/>
    <w:lsdException w:qFormat="1" w:unhideWhenUsed="0"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abs>
        <w:tab w:val="left" w:pos="720"/>
        <w:tab w:val="left" w:pos="1440"/>
        <w:tab w:val="left" w:pos="2160"/>
        <w:tab w:val="left" w:pos="2880"/>
        <w:tab w:val="left" w:pos="3600"/>
        <w:tab w:val="left" w:pos="4321"/>
        <w:tab w:val="left" w:pos="5041"/>
        <w:tab w:val="left" w:pos="5761"/>
        <w:tab w:val="left" w:pos="6481"/>
        <w:tab w:val="left" w:pos="7201"/>
        <w:tab w:val="left" w:pos="7921"/>
      </w:tabs>
    </w:pPr>
    <w:rPr>
      <w:rFonts w:ascii="Times New Roman" w:hAnsi="Times New Roman" w:eastAsia="宋体" w:cs="Times New Roman"/>
      <w:sz w:val="24"/>
      <w:lang w:val="en-AU" w:eastAsia="zh-CN" w:bidi="ar-SA"/>
    </w:rPr>
  </w:style>
  <w:style w:type="paragraph" w:styleId="4">
    <w:name w:val="heading 3"/>
    <w:basedOn w:val="1"/>
    <w:next w:val="1"/>
    <w:qFormat/>
    <w:uiPriority w:val="0"/>
    <w:pPr>
      <w:keepNext/>
      <w:outlineLvl w:val="2"/>
    </w:pPr>
    <w:rPr>
      <w:rFonts w:ascii="宋体" w:hAnsi="宋体"/>
      <w:b/>
      <w:bCs/>
      <w:sz w:val="28"/>
      <w:szCs w:val="24"/>
    </w:rPr>
  </w:style>
  <w:style w:type="paragraph" w:styleId="5">
    <w:name w:val="heading 6"/>
    <w:basedOn w:val="1"/>
    <w:next w:val="6"/>
    <w:qFormat/>
    <w:uiPriority w:val="0"/>
    <w:pPr>
      <w:keepNext/>
      <w:framePr w:w="9594" w:h="3403" w:hRule="exact" w:hSpace="180" w:wrap="auto" w:vAnchor="page" w:hAnchor="page" w:x="1300" w:y="865" w:anchorLock="1"/>
      <w:autoSpaceDE w:val="0"/>
      <w:autoSpaceDN w:val="0"/>
      <w:outlineLvl w:val="5"/>
    </w:pPr>
    <w:rPr>
      <w:rFonts w:ascii="New Berolina" w:hAnsi="New Berolina"/>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Normal Indent"/>
    <w:basedOn w:val="1"/>
    <w:qFormat/>
    <w:uiPriority w:val="0"/>
    <w:pPr>
      <w:ind w:firstLine="420"/>
    </w:pPr>
  </w:style>
  <w:style w:type="paragraph" w:styleId="7">
    <w:name w:val="annotation text"/>
    <w:basedOn w:val="1"/>
    <w:link w:val="30"/>
    <w:semiHidden/>
    <w:unhideWhenUsed/>
    <w:qFormat/>
    <w:uiPriority w:val="0"/>
  </w:style>
  <w:style w:type="paragraph" w:styleId="8">
    <w:name w:val="Salutation"/>
    <w:basedOn w:val="1"/>
    <w:next w:val="1"/>
    <w:link w:val="27"/>
    <w:unhideWhenUsed/>
    <w:qFormat/>
    <w:uiPriority w:val="99"/>
    <w:pPr>
      <w:widowControl w:val="0"/>
      <w:tabs>
        <w:tab w:val="clear" w:pos="720"/>
        <w:tab w:val="clear" w:pos="1440"/>
        <w:tab w:val="clear" w:pos="2160"/>
        <w:tab w:val="clear" w:pos="2880"/>
        <w:tab w:val="clear" w:pos="3600"/>
        <w:tab w:val="clear" w:pos="4321"/>
        <w:tab w:val="clear" w:pos="5041"/>
        <w:tab w:val="clear" w:pos="5761"/>
        <w:tab w:val="clear" w:pos="6481"/>
        <w:tab w:val="clear" w:pos="7201"/>
        <w:tab w:val="clear" w:pos="7921"/>
      </w:tabs>
      <w:jc w:val="both"/>
    </w:pPr>
    <w:rPr>
      <w:rFonts w:ascii="Calibri" w:hAnsi="Calibri"/>
      <w:kern w:val="2"/>
      <w:sz w:val="21"/>
      <w:szCs w:val="22"/>
      <w:lang w:val="en-US"/>
    </w:rPr>
  </w:style>
  <w:style w:type="paragraph" w:styleId="9">
    <w:name w:val="Closing"/>
    <w:basedOn w:val="1"/>
    <w:link w:val="26"/>
    <w:unhideWhenUsed/>
    <w:qFormat/>
    <w:uiPriority w:val="99"/>
    <w:pPr>
      <w:widowControl w:val="0"/>
      <w:tabs>
        <w:tab w:val="clear" w:pos="720"/>
        <w:tab w:val="clear" w:pos="1440"/>
        <w:tab w:val="clear" w:pos="2160"/>
        <w:tab w:val="clear" w:pos="2880"/>
        <w:tab w:val="clear" w:pos="3600"/>
        <w:tab w:val="clear" w:pos="4321"/>
        <w:tab w:val="clear" w:pos="5041"/>
        <w:tab w:val="clear" w:pos="5761"/>
        <w:tab w:val="clear" w:pos="6481"/>
        <w:tab w:val="clear" w:pos="7201"/>
        <w:tab w:val="clear" w:pos="7921"/>
      </w:tabs>
      <w:ind w:left="100" w:leftChars="2100"/>
      <w:jc w:val="both"/>
    </w:pPr>
    <w:rPr>
      <w:rFonts w:ascii="Calibri" w:hAnsi="Calibri"/>
      <w:kern w:val="2"/>
      <w:sz w:val="21"/>
      <w:szCs w:val="22"/>
      <w:lang w:val="en-US"/>
    </w:rPr>
  </w:style>
  <w:style w:type="paragraph" w:styleId="10">
    <w:name w:val="Body Text"/>
    <w:basedOn w:val="1"/>
    <w:qFormat/>
    <w:uiPriority w:val="0"/>
    <w:pPr>
      <w:autoSpaceDE w:val="0"/>
      <w:autoSpaceDN w:val="0"/>
      <w:spacing w:after="120"/>
    </w:pPr>
  </w:style>
  <w:style w:type="paragraph" w:styleId="11">
    <w:name w:val="Plain Text"/>
    <w:basedOn w:val="1"/>
    <w:link w:val="24"/>
    <w:qFormat/>
    <w:uiPriority w:val="99"/>
    <w:pPr>
      <w:tabs>
        <w:tab w:val="clear" w:pos="720"/>
        <w:tab w:val="clear" w:pos="1440"/>
        <w:tab w:val="clear" w:pos="2160"/>
        <w:tab w:val="clear" w:pos="2880"/>
        <w:tab w:val="clear" w:pos="3600"/>
        <w:tab w:val="clear" w:pos="4321"/>
        <w:tab w:val="clear" w:pos="5041"/>
        <w:tab w:val="clear" w:pos="5761"/>
        <w:tab w:val="clear" w:pos="6481"/>
        <w:tab w:val="clear" w:pos="7201"/>
        <w:tab w:val="clear" w:pos="7921"/>
      </w:tabs>
      <w:spacing w:before="100" w:beforeAutospacing="1" w:after="100" w:afterAutospacing="1"/>
    </w:pPr>
    <w:rPr>
      <w:rFonts w:ascii="Arial Unicode MS" w:hAnsi="Arial Unicode MS"/>
      <w:szCs w:val="24"/>
      <w:lang w:val="en-US"/>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rPr>
      <w:rFonts w:ascii="New Berolina" w:hAnsi="New Berolina"/>
      <w:b/>
      <w:sz w:val="48"/>
    </w:rPr>
  </w:style>
  <w:style w:type="paragraph" w:styleId="16">
    <w:name w:val="annotation subject"/>
    <w:basedOn w:val="7"/>
    <w:next w:val="7"/>
    <w:link w:val="31"/>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0"/>
    <w:rPr>
      <w:sz w:val="21"/>
      <w:szCs w:val="21"/>
    </w:rPr>
  </w:style>
  <w:style w:type="paragraph" w:customStyle="1" w:styleId="22">
    <w:name w:val="Heading"/>
    <w:basedOn w:val="10"/>
    <w:qFormat/>
    <w:uiPriority w:val="0"/>
    <w:pPr>
      <w:tabs>
        <w:tab w:val="left" w:pos="1008"/>
        <w:tab w:val="left" w:pos="1872"/>
        <w:tab w:val="left" w:pos="2592"/>
        <w:tab w:val="clear" w:pos="720"/>
        <w:tab w:val="clear" w:pos="1440"/>
        <w:tab w:val="clear" w:pos="2160"/>
        <w:tab w:val="clear" w:pos="2880"/>
        <w:tab w:val="clear" w:pos="3600"/>
        <w:tab w:val="clear" w:pos="4321"/>
        <w:tab w:val="clear" w:pos="5041"/>
        <w:tab w:val="clear" w:pos="5761"/>
        <w:tab w:val="clear" w:pos="6481"/>
        <w:tab w:val="clear" w:pos="7201"/>
        <w:tab w:val="clear" w:pos="7921"/>
      </w:tabs>
      <w:autoSpaceDE/>
      <w:autoSpaceDN/>
      <w:spacing w:after="0"/>
      <w:jc w:val="both"/>
    </w:pPr>
    <w:rPr>
      <w:rFonts w:ascii="Arial" w:hAnsi="Arial"/>
      <w:b/>
      <w:color w:val="000000"/>
      <w:sz w:val="20"/>
      <w:lang w:val="en-US"/>
    </w:rPr>
  </w:style>
  <w:style w:type="character" w:customStyle="1" w:styleId="23">
    <w:name w:val="批注框文本 字符"/>
    <w:basedOn w:val="19"/>
    <w:link w:val="12"/>
    <w:qFormat/>
    <w:uiPriority w:val="0"/>
    <w:rPr>
      <w:sz w:val="18"/>
      <w:szCs w:val="18"/>
      <w:lang w:val="en-AU"/>
    </w:rPr>
  </w:style>
  <w:style w:type="character" w:customStyle="1" w:styleId="24">
    <w:name w:val="纯文本 字符"/>
    <w:link w:val="11"/>
    <w:qFormat/>
    <w:uiPriority w:val="0"/>
    <w:rPr>
      <w:rFonts w:ascii="Arial Unicode MS" w:hAnsi="Arial Unicode MS"/>
      <w:sz w:val="24"/>
      <w:szCs w:val="24"/>
    </w:rPr>
  </w:style>
  <w:style w:type="character" w:customStyle="1" w:styleId="25">
    <w:name w:val="纯文本 Char1"/>
    <w:basedOn w:val="19"/>
    <w:qFormat/>
    <w:uiPriority w:val="0"/>
    <w:rPr>
      <w:rFonts w:ascii="宋体" w:hAnsi="Courier New" w:cs="Courier New"/>
      <w:sz w:val="21"/>
      <w:szCs w:val="21"/>
      <w:lang w:val="en-AU"/>
    </w:rPr>
  </w:style>
  <w:style w:type="character" w:customStyle="1" w:styleId="26">
    <w:name w:val="结束语 字符"/>
    <w:basedOn w:val="19"/>
    <w:link w:val="9"/>
    <w:qFormat/>
    <w:uiPriority w:val="99"/>
    <w:rPr>
      <w:rFonts w:ascii="Calibri" w:hAnsi="Calibri"/>
      <w:kern w:val="2"/>
      <w:sz w:val="21"/>
      <w:szCs w:val="22"/>
    </w:rPr>
  </w:style>
  <w:style w:type="character" w:customStyle="1" w:styleId="27">
    <w:name w:val="称呼 字符"/>
    <w:basedOn w:val="19"/>
    <w:link w:val="8"/>
    <w:qFormat/>
    <w:uiPriority w:val="99"/>
    <w:rPr>
      <w:rFonts w:ascii="Calibri" w:hAnsi="Calibri"/>
      <w:kern w:val="2"/>
      <w:sz w:val="21"/>
      <w:szCs w:val="22"/>
    </w:rPr>
  </w:style>
  <w:style w:type="character" w:customStyle="1" w:styleId="28">
    <w:name w:val="纯文本 Char3"/>
    <w:qFormat/>
    <w:locked/>
    <w:uiPriority w:val="99"/>
    <w:rPr>
      <w:rFonts w:ascii="宋体" w:hAnsi="Courier New" w:eastAsia="宋体" w:cs="Times New Roman"/>
      <w:kern w:val="0"/>
      <w:sz w:val="20"/>
      <w:szCs w:val="20"/>
    </w:rPr>
  </w:style>
  <w:style w:type="paragraph" w:customStyle="1" w:styleId="29">
    <w:name w:val="Normal_0"/>
    <w:qFormat/>
    <w:uiPriority w:val="0"/>
    <w:pPr>
      <w:widowControl w:val="0"/>
      <w:jc w:val="both"/>
    </w:pPr>
    <w:rPr>
      <w:rFonts w:ascii="Calibri" w:hAnsi="Calibri" w:eastAsia="宋体" w:cs="Times New Roman"/>
      <w:lang w:val="en-US" w:eastAsia="zh-CN" w:bidi="ar-SA"/>
    </w:rPr>
  </w:style>
  <w:style w:type="character" w:customStyle="1" w:styleId="30">
    <w:name w:val="批注文字 字符"/>
    <w:basedOn w:val="19"/>
    <w:link w:val="7"/>
    <w:semiHidden/>
    <w:qFormat/>
    <w:uiPriority w:val="0"/>
    <w:rPr>
      <w:sz w:val="24"/>
      <w:lang w:val="en-AU"/>
    </w:rPr>
  </w:style>
  <w:style w:type="character" w:customStyle="1" w:styleId="31">
    <w:name w:val="批注主题 字符"/>
    <w:basedOn w:val="30"/>
    <w:link w:val="16"/>
    <w:semiHidden/>
    <w:qFormat/>
    <w:uiPriority w:val="0"/>
    <w:rPr>
      <w:b/>
      <w:bCs/>
      <w:sz w:val="24"/>
      <w:lang w:val="en-AU"/>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2044855155\C:\Users\XYZH%20USER\Desktop\1.letterhead_AT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XYZH CPA</Company>
  <Pages>8</Pages>
  <Words>2834</Words>
  <Characters>2901</Characters>
  <Lines>2</Lines>
  <Paragraphs>1</Paragraphs>
  <TotalTime>0</TotalTime>
  <ScaleCrop>false</ScaleCrop>
  <LinksUpToDate>false</LinksUpToDate>
  <CharactersWithSpaces>2972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2024-02-22T00:22:00Z</dcterms:created>
  <dc:creator>XYZH USER</dc:creator>
  <cp:lastModifiedBy>Peterson。</cp:lastModifiedBy>
  <cp:lastPrinted>2020-05-20T19:12:00Z</cp:lastPrinted>
  <dcterms:modified xsi:type="dcterms:W3CDTF">2026-06-08T02:40:14Z</dcterms:modified>
  <dc:title>信永中和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EB46EA0F13C24F00846002EDE11BE6A5_13</vt:lpwstr>
  </property>
  <property fmtid="{D5CDD505-2E9C-101B-9397-08002B2CF9AE}" pid="4" name="KSOTemplateDocerSaveRecord">
    <vt:lpwstr>eyJoZGlkIjoiOGRmNzE3NGQxMzBkYTVkZDcwNjllNjUxYzYxNmM1MzMiLCJ1c2VySWQiOiIyMTI1MzEyMTMifQ==</vt:lpwstr>
  </property>
</Properties>
</file>